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85" w:type="dxa"/>
        <w:tblInd w:w="-176" w:type="dxa"/>
        <w:tblLook w:val="01E0" w:firstRow="1" w:lastRow="1" w:firstColumn="1" w:lastColumn="1" w:noHBand="0" w:noVBand="0"/>
      </w:tblPr>
      <w:tblGrid>
        <w:gridCol w:w="3699"/>
        <w:gridCol w:w="6086"/>
      </w:tblGrid>
      <w:tr w:rsidR="000344E3" w:rsidRPr="000344E3" w:rsidTr="00343D34">
        <w:trPr>
          <w:trHeight w:val="729"/>
        </w:trPr>
        <w:tc>
          <w:tcPr>
            <w:tcW w:w="3699" w:type="dxa"/>
            <w:shd w:val="clear" w:color="auto" w:fill="auto"/>
          </w:tcPr>
          <w:p w:rsidR="001F7753" w:rsidRPr="000344E3" w:rsidRDefault="001F7753" w:rsidP="001F7753">
            <w:pPr>
              <w:tabs>
                <w:tab w:val="left" w:pos="990"/>
              </w:tabs>
              <w:spacing w:before="0" w:after="0" w:line="240" w:lineRule="auto"/>
              <w:jc w:val="center"/>
              <w:rPr>
                <w:color w:val="000000" w:themeColor="text1"/>
                <w:szCs w:val="26"/>
              </w:rPr>
            </w:pPr>
            <w:r w:rsidRPr="000344E3">
              <w:rPr>
                <w:color w:val="000000" w:themeColor="text1"/>
                <w:szCs w:val="26"/>
              </w:rPr>
              <w:t>UBND TỈNH AN GIANG</w:t>
            </w:r>
          </w:p>
          <w:p w:rsidR="001F7753" w:rsidRPr="00343D34" w:rsidRDefault="00343D34" w:rsidP="00343D34">
            <w:pPr>
              <w:tabs>
                <w:tab w:val="left" w:pos="990"/>
              </w:tabs>
              <w:spacing w:before="0" w:after="0" w:line="240" w:lineRule="auto"/>
              <w:jc w:val="center"/>
              <w:rPr>
                <w:b/>
                <w:color w:val="000000" w:themeColor="text1"/>
                <w:szCs w:val="26"/>
              </w:rPr>
            </w:pPr>
            <w:r w:rsidRPr="000344E3">
              <w:rPr>
                <w:noProof/>
                <w:color w:val="000000" w:themeColor="text1"/>
                <w:szCs w:val="26"/>
              </w:rPr>
              <mc:AlternateContent>
                <mc:Choice Requires="wps">
                  <w:drawing>
                    <wp:anchor distT="4294967295" distB="4294967295" distL="114300" distR="114300" simplePos="0" relativeHeight="251661312" behindDoc="0" locked="0" layoutInCell="1" allowOverlap="1" wp14:anchorId="5F9C7BC6" wp14:editId="11454C39">
                      <wp:simplePos x="0" y="0"/>
                      <wp:positionH relativeFrom="column">
                        <wp:posOffset>758520</wp:posOffset>
                      </wp:positionH>
                      <wp:positionV relativeFrom="paragraph">
                        <wp:posOffset>224155</wp:posOffset>
                      </wp:positionV>
                      <wp:extent cx="675005" cy="0"/>
                      <wp:effectExtent l="0" t="0" r="29845"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500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0337DDEF" id="Straight Connector 10"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9.75pt,17.65pt" to="112.9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"/>
                  </w:pict>
                </mc:Fallback>
              </mc:AlternateContent>
            </w:r>
            <w:r w:rsidR="007E324B">
              <w:rPr>
                <w:b/>
                <w:color w:val="000000" w:themeColor="text1"/>
                <w:szCs w:val="26"/>
              </w:rPr>
              <w:t>SỞ NỘI VỤ</w:t>
            </w:r>
          </w:p>
        </w:tc>
        <w:tc>
          <w:tcPr>
            <w:tcW w:w="6086" w:type="dxa"/>
            <w:shd w:val="clear" w:color="auto" w:fill="auto"/>
          </w:tcPr>
          <w:p w:rsidR="001F7753" w:rsidRPr="000344E3" w:rsidRDefault="001F7753" w:rsidP="001F7753">
            <w:pPr>
              <w:tabs>
                <w:tab w:val="left" w:pos="990"/>
              </w:tabs>
              <w:spacing w:before="0" w:after="0" w:line="240" w:lineRule="auto"/>
              <w:jc w:val="center"/>
              <w:rPr>
                <w:b/>
                <w:color w:val="000000" w:themeColor="text1"/>
                <w:sz w:val="28"/>
                <w:szCs w:val="28"/>
              </w:rPr>
            </w:pPr>
            <w:r w:rsidRPr="000344E3">
              <w:rPr>
                <w:b/>
                <w:color w:val="000000" w:themeColor="text1"/>
                <w:sz w:val="28"/>
                <w:szCs w:val="28"/>
              </w:rPr>
              <w:t>CỘNG HÒA XÃ HỘI CHỦ NGHĨA VIỆT NAM</w:t>
            </w:r>
          </w:p>
          <w:p w:rsidR="001F7753" w:rsidRPr="00343D34" w:rsidRDefault="00343D34" w:rsidP="00343D34">
            <w:pPr>
              <w:tabs>
                <w:tab w:val="left" w:pos="990"/>
              </w:tabs>
              <w:spacing w:before="0" w:after="0" w:line="240" w:lineRule="auto"/>
              <w:jc w:val="center"/>
              <w:rPr>
                <w:b/>
                <w:color w:val="000000" w:themeColor="text1"/>
                <w:sz w:val="28"/>
                <w:szCs w:val="28"/>
              </w:rPr>
            </w:pPr>
            <w:r w:rsidRPr="000344E3">
              <w:rPr>
                <w:i/>
                <w:noProof/>
                <w:color w:val="000000" w:themeColor="text1"/>
                <w:sz w:val="28"/>
                <w:szCs w:val="28"/>
              </w:rPr>
              <mc:AlternateContent>
                <mc:Choice Requires="wps">
                  <w:drawing>
                    <wp:anchor distT="0" distB="0" distL="114300" distR="114300" simplePos="0" relativeHeight="251667456" behindDoc="0" locked="0" layoutInCell="1" allowOverlap="1" wp14:anchorId="75149D56" wp14:editId="32E4D930">
                      <wp:simplePos x="0" y="0"/>
                      <wp:positionH relativeFrom="column">
                        <wp:posOffset>776605</wp:posOffset>
                      </wp:positionH>
                      <wp:positionV relativeFrom="paragraph">
                        <wp:posOffset>279070</wp:posOffset>
                      </wp:positionV>
                      <wp:extent cx="2183130" cy="0"/>
                      <wp:effectExtent l="0" t="0" r="26670" b="19050"/>
                      <wp:wrapNone/>
                      <wp:docPr id="5" name="Straight Connector 5"/>
                      <wp:cNvGraphicFramePr/>
                      <a:graphic xmlns:a="http://schemas.openxmlformats.org/drawingml/2006/main">
                        <a:graphicData uri="http://schemas.microsoft.com/office/word/2010/wordprocessingShape">
                          <wps:wsp>
                            <wps:cNvCnPr/>
                            <wps:spPr>
                              <a:xfrm>
                                <a:off x="0" y="0"/>
                                <a:ext cx="218313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329CDCF" id="Straight Connector 5"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61.15pt,21.95pt" to="233.05pt,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" strokecolor="black [3040]"/>
                  </w:pict>
                </mc:Fallback>
              </mc:AlternateContent>
            </w:r>
            <w:r w:rsidR="001F7753" w:rsidRPr="000344E3">
              <w:rPr>
                <w:b/>
                <w:color w:val="000000" w:themeColor="text1"/>
                <w:sz w:val="28"/>
                <w:szCs w:val="28"/>
              </w:rPr>
              <w:t>Độc lập - Tự do - Hạnh phúc</w:t>
            </w:r>
          </w:p>
        </w:tc>
      </w:tr>
      <w:tr w:rsidR="00343D34" w:rsidRPr="000344E3" w:rsidTr="00343D34">
        <w:trPr>
          <w:trHeight w:val="432"/>
        </w:trPr>
        <w:tc>
          <w:tcPr>
            <w:tcW w:w="3699" w:type="dxa"/>
            <w:shd w:val="clear" w:color="auto" w:fill="auto"/>
          </w:tcPr>
          <w:p w:rsidR="00343D34" w:rsidRPr="000344E3" w:rsidRDefault="00343D34" w:rsidP="00343D34">
            <w:pPr>
              <w:tabs>
                <w:tab w:val="left" w:pos="990"/>
              </w:tabs>
              <w:spacing w:before="120" w:after="0" w:line="240" w:lineRule="auto"/>
              <w:jc w:val="center"/>
              <w:rPr>
                <w:color w:val="000000" w:themeColor="text1"/>
                <w:szCs w:val="26"/>
              </w:rPr>
            </w:pPr>
            <w:r w:rsidRPr="000344E3">
              <w:rPr>
                <w:color w:val="000000" w:themeColor="text1"/>
                <w:szCs w:val="26"/>
              </w:rPr>
              <w:t>Số:</w:t>
            </w:r>
            <w:r w:rsidR="00720F90">
              <w:rPr>
                <w:color w:val="000000" w:themeColor="text1"/>
                <w:szCs w:val="26"/>
              </w:rPr>
              <w:t xml:space="preserve">             /BC</w:t>
            </w:r>
            <w:r>
              <w:rPr>
                <w:color w:val="000000" w:themeColor="text1"/>
                <w:szCs w:val="26"/>
              </w:rPr>
              <w:t>-SNV</w:t>
            </w:r>
          </w:p>
        </w:tc>
        <w:tc>
          <w:tcPr>
            <w:tcW w:w="6086" w:type="dxa"/>
            <w:shd w:val="clear" w:color="auto" w:fill="auto"/>
          </w:tcPr>
          <w:p w:rsidR="00343D34" w:rsidRPr="000344E3" w:rsidRDefault="00343D34" w:rsidP="00343D34">
            <w:pPr>
              <w:tabs>
                <w:tab w:val="left" w:pos="990"/>
              </w:tabs>
              <w:spacing w:before="120" w:after="0" w:line="240" w:lineRule="auto"/>
              <w:jc w:val="center"/>
              <w:rPr>
                <w:b/>
                <w:color w:val="000000" w:themeColor="text1"/>
                <w:sz w:val="28"/>
                <w:szCs w:val="28"/>
              </w:rPr>
            </w:pPr>
            <w:r w:rsidRPr="000344E3">
              <w:rPr>
                <w:i/>
                <w:color w:val="000000" w:themeColor="text1"/>
                <w:sz w:val="28"/>
                <w:szCs w:val="28"/>
              </w:rPr>
              <w:t>An Giang</w:t>
            </w:r>
            <w:r>
              <w:rPr>
                <w:i/>
                <w:color w:val="000000" w:themeColor="text1"/>
                <w:sz w:val="28"/>
                <w:szCs w:val="28"/>
              </w:rPr>
              <w:t>, ngày      tháng      năm 2026</w:t>
            </w:r>
          </w:p>
        </w:tc>
      </w:tr>
    </w:tbl>
    <w:p w:rsidR="001F7753" w:rsidRPr="000344E3" w:rsidRDefault="001F7753" w:rsidP="001F7753">
      <w:pPr>
        <w:tabs>
          <w:tab w:val="left" w:pos="990"/>
        </w:tabs>
        <w:jc w:val="center"/>
        <w:rPr>
          <w:b/>
          <w:color w:val="000000" w:themeColor="text1"/>
          <w:sz w:val="28"/>
          <w:szCs w:val="28"/>
        </w:rPr>
      </w:pPr>
    </w:p>
    <w:p w:rsidR="001F7753" w:rsidRPr="000344E3" w:rsidRDefault="00720F90" w:rsidP="00CF7ADC">
      <w:pPr>
        <w:tabs>
          <w:tab w:val="left" w:pos="990"/>
        </w:tabs>
        <w:spacing w:before="0" w:after="0"/>
        <w:jc w:val="center"/>
        <w:rPr>
          <w:b/>
          <w:color w:val="000000" w:themeColor="text1"/>
          <w:sz w:val="28"/>
          <w:szCs w:val="28"/>
        </w:rPr>
      </w:pPr>
      <w:r>
        <w:rPr>
          <w:b/>
          <w:color w:val="000000" w:themeColor="text1"/>
          <w:sz w:val="28"/>
          <w:szCs w:val="28"/>
        </w:rPr>
        <w:t>BÁO CÁO</w:t>
      </w:r>
    </w:p>
    <w:p w:rsidR="002E599B" w:rsidRDefault="00720F90" w:rsidP="00C02222">
      <w:pPr>
        <w:pStyle w:val="Heading1"/>
      </w:pPr>
      <w:r>
        <w:t>Đánh giá thực trạng quan hệ xã hội có liên quan đến d</w:t>
      </w:r>
      <w:r w:rsidR="00D5029D">
        <w:t xml:space="preserve">ự thảo </w:t>
      </w:r>
    </w:p>
    <w:p w:rsidR="002E599B" w:rsidRPr="00055FEC" w:rsidRDefault="00D5029D" w:rsidP="002E599B">
      <w:pPr>
        <w:pStyle w:val="Heading1"/>
      </w:pPr>
      <w:r>
        <w:t xml:space="preserve">Quyết định </w:t>
      </w:r>
      <w:r w:rsidR="002E599B" w:rsidRPr="00055FEC">
        <w:t xml:space="preserve">phân cấp thẩm quyền quyết định phê duyệt, điều chỉnh </w:t>
      </w:r>
    </w:p>
    <w:p w:rsidR="002E599B" w:rsidRPr="00055FEC" w:rsidRDefault="002E599B" w:rsidP="002E599B">
      <w:pPr>
        <w:pStyle w:val="Heading1"/>
      </w:pPr>
      <w:r w:rsidRPr="00055FEC">
        <w:t xml:space="preserve">vị trí việc làm và tỷ lệ viên chức bố trí theo bậc nghề nghiệp của vị trí </w:t>
      </w:r>
    </w:p>
    <w:p w:rsidR="002E599B" w:rsidRPr="002E599B" w:rsidRDefault="002E599B" w:rsidP="002E599B">
      <w:pPr>
        <w:pStyle w:val="Heading1"/>
      </w:pPr>
      <w:r w:rsidRPr="00055FEC">
        <w:t>việc làm trong đơn vị sự nghiệp công lập trên địa bàn tỉnh An Giang</w:t>
      </w:r>
    </w:p>
    <w:p w:rsidR="00D5029D" w:rsidRPr="000344E3" w:rsidRDefault="000348AE" w:rsidP="009277D9">
      <w:pPr>
        <w:spacing w:before="0" w:after="0" w:line="240" w:lineRule="auto"/>
        <w:jc w:val="center"/>
        <w:rPr>
          <w:b/>
          <w:color w:val="000000" w:themeColor="text1"/>
          <w:sz w:val="28"/>
          <w:szCs w:val="28"/>
        </w:rPr>
      </w:pPr>
      <w:r w:rsidRPr="000344E3">
        <w:rPr>
          <w:noProof/>
          <w:color w:val="000000" w:themeColor="text1"/>
          <w:sz w:val="28"/>
          <w:szCs w:val="28"/>
        </w:rPr>
        <mc:AlternateContent>
          <mc:Choice Requires="wps">
            <w:drawing>
              <wp:anchor distT="0" distB="0" distL="114300" distR="114300" simplePos="0" relativeHeight="251663360" behindDoc="0" locked="0" layoutInCell="1" allowOverlap="1" wp14:anchorId="72C1C345" wp14:editId="0E6D18C5">
                <wp:simplePos x="0" y="0"/>
                <wp:positionH relativeFrom="column">
                  <wp:posOffset>2319020</wp:posOffset>
                </wp:positionH>
                <wp:positionV relativeFrom="paragraph">
                  <wp:posOffset>182717</wp:posOffset>
                </wp:positionV>
                <wp:extent cx="1327150" cy="0"/>
                <wp:effectExtent l="0" t="0" r="25400"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271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59077DC" id="_x0000_t32" coordsize="21600,21600" o:spt="32" o:oned="t" path="m,l21600,21600e" filled="f">
                <v:path arrowok="t" fillok="f" o:connecttype="none"/>
                <o:lock v:ext="edit" shapetype="t"/>
              </v:shapetype>
              <v:shape id="Straight Arrow Connector 3" o:spid="_x0000_s1026" type="#_x0000_t32" style="position:absolute;margin-left:182.6pt;margin-top:14.4pt;width:104.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"/>
            </w:pict>
          </mc:Fallback>
        </mc:AlternateContent>
      </w:r>
    </w:p>
    <w:p w:rsidR="001F7753" w:rsidRPr="000344E3" w:rsidRDefault="001F7753" w:rsidP="001F7753">
      <w:pPr>
        <w:spacing w:before="120"/>
        <w:ind w:firstLine="709"/>
        <w:jc w:val="center"/>
        <w:rPr>
          <w:color w:val="000000" w:themeColor="text1"/>
          <w:sz w:val="28"/>
          <w:szCs w:val="28"/>
          <w:lang w:val="it-IT"/>
        </w:rPr>
      </w:pPr>
    </w:p>
    <w:p w:rsidR="001F7753" w:rsidRPr="000344E3" w:rsidRDefault="001F7753" w:rsidP="001F7753">
      <w:pPr>
        <w:spacing w:before="120"/>
        <w:jc w:val="center"/>
        <w:rPr>
          <w:color w:val="000000" w:themeColor="text1"/>
          <w:sz w:val="28"/>
          <w:szCs w:val="28"/>
          <w:lang w:val="it-IT"/>
        </w:rPr>
      </w:pPr>
      <w:r w:rsidRPr="000344E3">
        <w:rPr>
          <w:color w:val="000000" w:themeColor="text1"/>
          <w:sz w:val="28"/>
          <w:szCs w:val="28"/>
          <w:lang w:val="it-IT"/>
        </w:rPr>
        <w:t xml:space="preserve">Kính gửi: </w:t>
      </w:r>
      <w:r w:rsidR="00D5029D">
        <w:rPr>
          <w:color w:val="000000" w:themeColor="text1"/>
          <w:sz w:val="28"/>
          <w:szCs w:val="28"/>
          <w:lang w:val="it-IT"/>
        </w:rPr>
        <w:t xml:space="preserve"> </w:t>
      </w:r>
      <w:r w:rsidR="009F0E02" w:rsidRPr="000344E3">
        <w:rPr>
          <w:color w:val="000000" w:themeColor="text1"/>
          <w:sz w:val="28"/>
          <w:szCs w:val="28"/>
          <w:lang w:val="it-IT"/>
        </w:rPr>
        <w:t>Ủy</w:t>
      </w:r>
      <w:r w:rsidRPr="000344E3">
        <w:rPr>
          <w:color w:val="000000" w:themeColor="text1"/>
          <w:sz w:val="28"/>
          <w:szCs w:val="28"/>
          <w:lang w:val="it-IT"/>
        </w:rPr>
        <w:t xml:space="preserve"> ban nhân dân tỉnh </w:t>
      </w:r>
    </w:p>
    <w:p w:rsidR="00D5029D" w:rsidRPr="00D5029D" w:rsidRDefault="003F6672" w:rsidP="002E599B">
      <w:pPr>
        <w:shd w:val="clear" w:color="auto" w:fill="FFFFFF"/>
        <w:spacing w:before="360" w:after="120" w:line="240" w:lineRule="auto"/>
        <w:ind w:firstLine="720"/>
        <w:jc w:val="both"/>
        <w:rPr>
          <w:rFonts w:eastAsia="Times New Roman"/>
          <w:bCs/>
          <w:iCs/>
          <w:sz w:val="28"/>
          <w:szCs w:val="28"/>
        </w:rPr>
      </w:pPr>
      <w:r>
        <w:rPr>
          <w:rFonts w:eastAsia="Times New Roman"/>
          <w:bCs/>
          <w:iCs/>
          <w:sz w:val="28"/>
          <w:szCs w:val="28"/>
        </w:rPr>
        <w:t>Thực hiện</w:t>
      </w:r>
      <w:r w:rsidR="00D5029D" w:rsidRPr="00375F13">
        <w:rPr>
          <w:rFonts w:eastAsia="Times New Roman"/>
          <w:bCs/>
          <w:iCs/>
          <w:sz w:val="28"/>
          <w:szCs w:val="28"/>
        </w:rPr>
        <w:t xml:space="preserve"> </w:t>
      </w:r>
      <w:r w:rsidR="00EA360F" w:rsidRPr="00EA360F">
        <w:rPr>
          <w:rFonts w:eastAsia="Times New Roman"/>
          <w:bCs/>
          <w:iCs/>
          <w:sz w:val="28"/>
          <w:szCs w:val="28"/>
        </w:rPr>
        <w:t>Luật Ban</w:t>
      </w:r>
      <w:r>
        <w:rPr>
          <w:rFonts w:eastAsia="Times New Roman"/>
          <w:bCs/>
          <w:iCs/>
          <w:sz w:val="28"/>
          <w:szCs w:val="28"/>
        </w:rPr>
        <w:t xml:space="preserve"> hành văn bản quy phạm pháp luật,</w:t>
      </w:r>
      <w:r w:rsidR="00D5029D">
        <w:rPr>
          <w:rFonts w:eastAsia="Times New Roman"/>
          <w:bCs/>
          <w:iCs/>
          <w:sz w:val="28"/>
          <w:szCs w:val="28"/>
        </w:rPr>
        <w:t xml:space="preserve"> </w:t>
      </w:r>
      <w:r w:rsidR="00236688" w:rsidRPr="0016727F">
        <w:rPr>
          <w:color w:val="000000" w:themeColor="text1"/>
          <w:sz w:val="28"/>
          <w:szCs w:val="28"/>
          <w:lang w:val="it-IT"/>
        </w:rPr>
        <w:t>Sở Nội vụ</w:t>
      </w:r>
      <w:r w:rsidR="00AB3467" w:rsidRPr="0016727F">
        <w:rPr>
          <w:color w:val="000000" w:themeColor="text1"/>
          <w:sz w:val="28"/>
          <w:szCs w:val="28"/>
          <w:lang w:val="it-IT"/>
        </w:rPr>
        <w:t xml:space="preserve"> </w:t>
      </w:r>
      <w:r w:rsidR="00EA08A5">
        <w:rPr>
          <w:color w:val="000000" w:themeColor="text1"/>
          <w:sz w:val="28"/>
          <w:szCs w:val="28"/>
          <w:lang w:val="it-IT"/>
        </w:rPr>
        <w:t>đã tiến hành đánh giá thực trạng quan hệ xã hội liên quan đến</w:t>
      </w:r>
      <w:r w:rsidR="001F7753" w:rsidRPr="0016727F">
        <w:rPr>
          <w:color w:val="000000" w:themeColor="text1"/>
          <w:sz w:val="28"/>
          <w:szCs w:val="28"/>
          <w:lang w:val="it-IT"/>
        </w:rPr>
        <w:t xml:space="preserve"> </w:t>
      </w:r>
      <w:r w:rsidR="00D5029D">
        <w:rPr>
          <w:rFonts w:eastAsia="Times New Roman"/>
          <w:bCs/>
          <w:iCs/>
          <w:sz w:val="28"/>
          <w:szCs w:val="28"/>
        </w:rPr>
        <w:t>d</w:t>
      </w:r>
      <w:r w:rsidR="00D5029D" w:rsidRPr="00D5029D">
        <w:rPr>
          <w:rFonts w:eastAsia="Times New Roman"/>
          <w:bCs/>
          <w:iCs/>
          <w:sz w:val="28"/>
          <w:szCs w:val="28"/>
        </w:rPr>
        <w:t xml:space="preserve">ự thảo </w:t>
      </w:r>
      <w:r w:rsidR="002E599B" w:rsidRPr="002E599B">
        <w:rPr>
          <w:rFonts w:eastAsia="Times New Roman"/>
          <w:bCs/>
          <w:iCs/>
          <w:sz w:val="28"/>
          <w:szCs w:val="28"/>
        </w:rPr>
        <w:t>Quyết định phân cấp thẩm quyền quyết định phê duyệt, điều chỉnh vị trí việc làm và tỷ lệ viên chức bố trí theo bậc nghề nghiệp của vị trí việc làm trong đơn vị sự nghiệp công lập trên địa bàn tỉnh An Giang</w:t>
      </w:r>
      <w:r w:rsidR="00D5029D">
        <w:rPr>
          <w:rFonts w:eastAsia="Times New Roman"/>
          <w:bCs/>
          <w:iCs/>
          <w:sz w:val="28"/>
          <w:szCs w:val="28"/>
        </w:rPr>
        <w:t>, như sau:</w:t>
      </w:r>
    </w:p>
    <w:p w:rsidR="00EA08A5" w:rsidRPr="009C3C98" w:rsidRDefault="00EA08A5" w:rsidP="00464B24">
      <w:pPr>
        <w:tabs>
          <w:tab w:val="left" w:pos="567"/>
          <w:tab w:val="right" w:leader="dot" w:pos="7920"/>
        </w:tabs>
        <w:spacing w:before="120" w:after="0" w:line="240" w:lineRule="auto"/>
        <w:ind w:firstLine="562"/>
        <w:jc w:val="both"/>
        <w:rPr>
          <w:b/>
          <w:sz w:val="28"/>
          <w:szCs w:val="28"/>
        </w:rPr>
      </w:pPr>
      <w:r w:rsidRPr="009C3C98">
        <w:rPr>
          <w:b/>
          <w:sz w:val="28"/>
          <w:szCs w:val="28"/>
        </w:rPr>
        <w:t xml:space="preserve">I. BỐI CẢNH THỰC HIỆN ĐÁNH GIÁ </w:t>
      </w:r>
    </w:p>
    <w:p w:rsidR="00720F90" w:rsidRPr="009C3C98" w:rsidRDefault="00EA08A5" w:rsidP="00464B24">
      <w:pPr>
        <w:tabs>
          <w:tab w:val="left" w:pos="567"/>
          <w:tab w:val="right" w:leader="dot" w:pos="7920"/>
        </w:tabs>
        <w:spacing w:before="120" w:after="0" w:line="240" w:lineRule="auto"/>
        <w:ind w:firstLine="562"/>
        <w:jc w:val="both"/>
        <w:rPr>
          <w:b/>
          <w:sz w:val="28"/>
          <w:szCs w:val="28"/>
        </w:rPr>
      </w:pPr>
      <w:r w:rsidRPr="009C3C98">
        <w:rPr>
          <w:b/>
          <w:sz w:val="28"/>
          <w:szCs w:val="28"/>
        </w:rPr>
        <w:t>1. Bối cảnh trong nước và quốc tế liên quan đến các quan hệ xã hội (nếu có)</w:t>
      </w:r>
    </w:p>
    <w:p w:rsidR="00EA08A5" w:rsidRDefault="00EA08A5" w:rsidP="00EA08A5">
      <w:pPr>
        <w:tabs>
          <w:tab w:val="left" w:pos="567"/>
          <w:tab w:val="right" w:leader="dot" w:pos="7920"/>
        </w:tabs>
        <w:spacing w:before="120" w:after="0" w:line="240" w:lineRule="auto"/>
        <w:ind w:firstLine="562"/>
        <w:jc w:val="both"/>
        <w:rPr>
          <w:sz w:val="28"/>
          <w:szCs w:val="28"/>
        </w:rPr>
      </w:pPr>
      <w:r w:rsidRPr="009C3C98">
        <w:rPr>
          <w:sz w:val="28"/>
          <w:szCs w:val="28"/>
        </w:rPr>
        <w:t>Thực hiện sự chỉ đạo của Ban Chấp hành Trung ương Đảng, Bộ Chính trị, Ban Bí thư, Thủ tướng Chính phủ, Ban Chỉ đạo sắp xếp đơn vị hành chính về thực hiện sắp xếp, sáp nhập đơn vị hành chính cấp tỉnh, cấp xã và tổ chức chính quyền địa phương 02 cấp. Từ ngày 01/7/2025, tỉnh An Giang được thành lập mới trên cơ sở hợp nhất tỉnh Kiên Giang và tỉnh An Giang (cũ), với chính quyền 02 cấp gồm cấp tỉnh và cấp xã (102 xã, phường, đặc khu), không còn cấp huyện. Hệ thống chính quyền tỉnh cũng như các sở, ban, ngành có nhiều sự thay đổi về cơ cấu tổ chức, chức năng, nhiệm vụ, quyền hạn, đặc biệt về trách nhiệm quản lý nhà nước đối với các lĩnh vực chuyên môn, trong đó có lĩnh vực tổ chức bộ máy.</w:t>
      </w:r>
      <w:r w:rsidR="002E599B">
        <w:rPr>
          <w:sz w:val="28"/>
          <w:szCs w:val="28"/>
        </w:rPr>
        <w:t xml:space="preserve"> </w:t>
      </w:r>
    </w:p>
    <w:p w:rsidR="002E599B" w:rsidRDefault="002E599B" w:rsidP="00EA08A5">
      <w:pPr>
        <w:tabs>
          <w:tab w:val="left" w:pos="567"/>
          <w:tab w:val="right" w:leader="dot" w:pos="7920"/>
        </w:tabs>
        <w:spacing w:before="120" w:after="0" w:line="240" w:lineRule="auto"/>
        <w:ind w:firstLine="562"/>
        <w:jc w:val="both"/>
        <w:rPr>
          <w:sz w:val="28"/>
          <w:szCs w:val="28"/>
        </w:rPr>
      </w:pPr>
      <w:r>
        <w:rPr>
          <w:sz w:val="28"/>
          <w:szCs w:val="28"/>
        </w:rPr>
        <w:t>B</w:t>
      </w:r>
      <w:r w:rsidR="00612A32">
        <w:rPr>
          <w:sz w:val="28"/>
          <w:szCs w:val="28"/>
        </w:rPr>
        <w:t>an</w:t>
      </w:r>
      <w:r>
        <w:rPr>
          <w:sz w:val="28"/>
          <w:szCs w:val="28"/>
        </w:rPr>
        <w:t xml:space="preserve"> </w:t>
      </w:r>
      <w:r w:rsidR="00612A32">
        <w:rPr>
          <w:sz w:val="28"/>
          <w:szCs w:val="28"/>
        </w:rPr>
        <w:t>Chấp hành Trung ương</w:t>
      </w:r>
      <w:r w:rsidR="00AE11DD">
        <w:rPr>
          <w:sz w:val="28"/>
          <w:szCs w:val="28"/>
        </w:rPr>
        <w:t xml:space="preserve"> Đảng</w:t>
      </w:r>
      <w:r>
        <w:rPr>
          <w:sz w:val="28"/>
          <w:szCs w:val="28"/>
        </w:rPr>
        <w:t>, Chính phủ</w:t>
      </w:r>
      <w:r w:rsidR="00AE11DD">
        <w:rPr>
          <w:sz w:val="28"/>
          <w:szCs w:val="28"/>
        </w:rPr>
        <w:t xml:space="preserve"> và Thủ tướng Chính phủ</w:t>
      </w:r>
      <w:r>
        <w:rPr>
          <w:sz w:val="28"/>
          <w:szCs w:val="28"/>
        </w:rPr>
        <w:t xml:space="preserve"> đã ban hành nhiều văn bản chỉ đạo </w:t>
      </w:r>
      <w:r w:rsidR="00612A32">
        <w:t>tiếp tục hoàn thiện, vận hành hiệu quả mô hình tổ chức tổng thể của hệ thống chính trị, mô hình chính quyền địa phương 02 cấp</w:t>
      </w:r>
      <w:r>
        <w:rPr>
          <w:sz w:val="28"/>
          <w:szCs w:val="28"/>
        </w:rPr>
        <w:t>, cụ thể:</w:t>
      </w:r>
    </w:p>
    <w:p w:rsidR="00612A32" w:rsidRDefault="00612A32" w:rsidP="00EA08A5">
      <w:pPr>
        <w:tabs>
          <w:tab w:val="left" w:pos="567"/>
          <w:tab w:val="right" w:leader="dot" w:pos="7920"/>
        </w:tabs>
        <w:spacing w:before="120" w:after="0" w:line="240" w:lineRule="auto"/>
        <w:ind w:firstLine="562"/>
        <w:jc w:val="both"/>
      </w:pPr>
      <w:r>
        <w:t>- Các văn bản chỉ đạo của Ban Chấp hành Trung ương</w:t>
      </w:r>
      <w:r w:rsidR="00AE11DD">
        <w:t xml:space="preserve"> Đảng</w:t>
      </w:r>
      <w:r>
        <w:t>, gồm:</w:t>
      </w:r>
    </w:p>
    <w:p w:rsidR="00612A32" w:rsidRDefault="00612A32" w:rsidP="00EA08A5">
      <w:pPr>
        <w:tabs>
          <w:tab w:val="left" w:pos="567"/>
          <w:tab w:val="right" w:leader="dot" w:pos="7920"/>
        </w:tabs>
        <w:spacing w:before="120" w:after="0" w:line="240" w:lineRule="auto"/>
        <w:ind w:firstLine="562"/>
        <w:jc w:val="both"/>
      </w:pPr>
      <w:r>
        <w:t>+</w:t>
      </w:r>
      <w:r w:rsidR="00DA18C2">
        <w:t xml:space="preserve"> </w:t>
      </w:r>
      <w:r w:rsidR="002E599B">
        <w:t xml:space="preserve">Kết luận số 76-KL/TW ngày 28/7/2026 của Ban Chấp hành Trung ương </w:t>
      </w:r>
      <w:r w:rsidR="00AE11DD">
        <w:t xml:space="preserve">Đảng khóa XIV </w:t>
      </w:r>
      <w:r w:rsidR="002E599B">
        <w:t>về tiếp tục hoàn thiện, vận hành hiệu quả mô hình tổ chức tổng thể của hệ thống chính trị, mô hình chính quyền địa phương 02 cấp</w:t>
      </w:r>
      <w:r>
        <w:t>.</w:t>
      </w:r>
    </w:p>
    <w:p w:rsidR="002E599B" w:rsidRDefault="00612A32" w:rsidP="00EA08A5">
      <w:pPr>
        <w:tabs>
          <w:tab w:val="left" w:pos="567"/>
          <w:tab w:val="right" w:leader="dot" w:pos="7920"/>
        </w:tabs>
        <w:spacing w:before="120" w:after="0" w:line="240" w:lineRule="auto"/>
        <w:ind w:firstLine="562"/>
        <w:jc w:val="both"/>
      </w:pPr>
      <w:r>
        <w:t xml:space="preserve">+ </w:t>
      </w:r>
      <w:r w:rsidR="002E599B">
        <w:t>Kế hoạch số</w:t>
      </w:r>
      <w:r>
        <w:t xml:space="preserve"> 06-KH/TW </w:t>
      </w:r>
      <w:r w:rsidR="002E599B">
        <w:t xml:space="preserve">ngày 28/7/2026 của Bộ Chính trị thực hiện Kết luận </w:t>
      </w:r>
      <w:r>
        <w:t>Hội nghị lần thứ ba Ban Chấp hành Trung ương Đảng khóa XIV</w:t>
      </w:r>
      <w:r w:rsidR="00AE11DD">
        <w:t xml:space="preserve"> </w:t>
      </w:r>
      <w:r>
        <w:t xml:space="preserve">về tiếp tục hoàn thiện, </w:t>
      </w:r>
      <w:r>
        <w:lastRenderedPageBreak/>
        <w:t>vận hành hiệu quả mô hình tổ chức tổng thể của hệ thống chính trị, mô hình chính quyền địa phương 02 cấp</w:t>
      </w:r>
      <w:r w:rsidR="00DA18C2">
        <w:t>.</w:t>
      </w:r>
    </w:p>
    <w:p w:rsidR="00DA18C2" w:rsidRDefault="00612A32" w:rsidP="00EA08A5">
      <w:pPr>
        <w:tabs>
          <w:tab w:val="left" w:pos="567"/>
          <w:tab w:val="right" w:leader="dot" w:pos="7920"/>
        </w:tabs>
        <w:spacing w:before="120" w:after="0" w:line="240" w:lineRule="auto"/>
        <w:ind w:firstLine="562"/>
        <w:jc w:val="both"/>
      </w:pPr>
      <w:r>
        <w:t>+</w:t>
      </w:r>
      <w:r w:rsidR="00DA18C2">
        <w:t xml:space="preserve"> Thông báo Kết luận số 105-TB/VPTW ngày 24/6/2026 của Văn phòng Trung ương Đảng về Kết luận của đồng chí Tổng Bí thư, Chủ tịch nước Tô Lâm tại buổi làm việc về công tác chuẩn bị năm học 2026 - 2027 và tình hình triển khai thực hiện Nghị quyết số 71-NQ/TW ngày 22/8/2025 của Bộ Chính trị về đột phá phát triển giáo dục và đào tạo.</w:t>
      </w:r>
    </w:p>
    <w:p w:rsidR="00AE11DD" w:rsidRDefault="004075AF" w:rsidP="00DA18C2">
      <w:pPr>
        <w:tabs>
          <w:tab w:val="left" w:pos="567"/>
          <w:tab w:val="right" w:leader="dot" w:pos="7920"/>
        </w:tabs>
        <w:spacing w:before="120" w:after="0" w:line="240" w:lineRule="auto"/>
        <w:ind w:firstLine="562"/>
        <w:jc w:val="both"/>
      </w:pPr>
      <w:r>
        <w:t>- Các văn bản chỉ đạo của Chính phủ và Thủ tướng Chính phủ, gồm:</w:t>
      </w:r>
    </w:p>
    <w:p w:rsidR="00DA18C2" w:rsidRDefault="00612A32" w:rsidP="00DA18C2">
      <w:pPr>
        <w:tabs>
          <w:tab w:val="left" w:pos="567"/>
          <w:tab w:val="right" w:leader="dot" w:pos="7920"/>
        </w:tabs>
        <w:spacing w:before="120" w:after="0" w:line="240" w:lineRule="auto"/>
        <w:ind w:firstLine="562"/>
        <w:jc w:val="both"/>
      </w:pPr>
      <w:r>
        <w:t>+</w:t>
      </w:r>
      <w:r w:rsidR="00DA18C2">
        <w:t xml:space="preserve"> Nghị quyết số 221/NQ-CP ngày 09/8/2026 của Chính phủ ban hành Chương trình hành động của Chính phủ thực hiện Kết luận số 76-KL/TW ngày 28/7/2026 của Ban Chấp hành Trung ương Đảng khóa XIV về tiếp tục hoàn thiện, vận hành hiệu quả mô hình tổ chức tổng thể của hệ thống chính trị, mô hình chính quyền địa phương 02 cấp.</w:t>
      </w:r>
    </w:p>
    <w:p w:rsidR="00DA18C2" w:rsidRDefault="004075AF" w:rsidP="00DA18C2">
      <w:pPr>
        <w:tabs>
          <w:tab w:val="left" w:pos="567"/>
          <w:tab w:val="right" w:leader="dot" w:pos="7920"/>
        </w:tabs>
        <w:spacing w:before="120" w:after="0" w:line="240" w:lineRule="auto"/>
        <w:ind w:firstLine="562"/>
        <w:jc w:val="both"/>
        <w:rPr>
          <w:sz w:val="28"/>
          <w:szCs w:val="28"/>
        </w:rPr>
      </w:pPr>
      <w:r>
        <w:t>+</w:t>
      </w:r>
      <w:r w:rsidR="00DA18C2">
        <w:t xml:space="preserve"> Nghị quyết số 105/NQ-CP ngày 08/4/2026 của Chính phủ ban hành Chương trình hành động của Chính phủ thực hiện Kết luận số 210-KL/TW ngày 12/11/2025 của Ban Chấp hành Trung ương Đảng khóa XIII về tiếp tục xây dựng, hoàn thiện tổ chức bộ máy của hệ thống chính trị trong thời gian tới</w:t>
      </w:r>
      <w:r w:rsidR="00612A32">
        <w:t>.</w:t>
      </w:r>
    </w:p>
    <w:p w:rsidR="00612A32" w:rsidRDefault="004075AF" w:rsidP="00612A32">
      <w:pPr>
        <w:tabs>
          <w:tab w:val="left" w:pos="567"/>
          <w:tab w:val="right" w:leader="dot" w:pos="7920"/>
        </w:tabs>
        <w:spacing w:before="120" w:after="0" w:line="240" w:lineRule="auto"/>
        <w:ind w:firstLine="562"/>
        <w:jc w:val="both"/>
      </w:pPr>
      <w:r>
        <w:t>+</w:t>
      </w:r>
      <w:r w:rsidR="00612A32">
        <w:t xml:space="preserve"> Công văn số 777/TTg-TCCV ngày 10/7/2026 của Thủ tướng Chính phủ về việc sắp xếp cơ sở giáo dục mầm non, phổ thông, thường xuyên, giáo dục nghề nghiệp công lập cấp tỉnh, cấp xã.</w:t>
      </w:r>
    </w:p>
    <w:p w:rsidR="002E599B" w:rsidRPr="009C3C98" w:rsidRDefault="004075AF" w:rsidP="00612A32">
      <w:pPr>
        <w:tabs>
          <w:tab w:val="left" w:pos="567"/>
          <w:tab w:val="right" w:leader="dot" w:pos="7920"/>
        </w:tabs>
        <w:spacing w:before="120" w:after="0" w:line="240" w:lineRule="auto"/>
        <w:ind w:firstLine="562"/>
        <w:jc w:val="both"/>
        <w:rPr>
          <w:sz w:val="28"/>
          <w:szCs w:val="28"/>
        </w:rPr>
      </w:pPr>
      <w:r>
        <w:t>+</w:t>
      </w:r>
      <w:r w:rsidR="00612A32">
        <w:t xml:space="preserve"> Công văn số 814/TTg-TCCV ngày 20</w:t>
      </w:r>
      <w:r>
        <w:t>/</w:t>
      </w:r>
      <w:r w:rsidR="00612A32">
        <w:t>7</w:t>
      </w:r>
      <w:r>
        <w:t>/</w:t>
      </w:r>
      <w:r w:rsidR="00612A32">
        <w:t>2026 của Thủ tướng Chính phủ về việc sắp xếp cơ sở giáo dục mầm non, phổ thông, thường xuyên, giáo dục nghề nghiệp công lập cấp tỉnh, cấp xã.</w:t>
      </w:r>
    </w:p>
    <w:p w:rsidR="00EA08A5" w:rsidRPr="009C3C98" w:rsidRDefault="001B49D3" w:rsidP="001B49D3">
      <w:pPr>
        <w:tabs>
          <w:tab w:val="left" w:pos="567"/>
          <w:tab w:val="right" w:leader="dot" w:pos="7920"/>
        </w:tabs>
        <w:spacing w:before="120" w:after="0" w:line="240" w:lineRule="auto"/>
        <w:ind w:firstLine="562"/>
        <w:jc w:val="both"/>
        <w:rPr>
          <w:b/>
          <w:sz w:val="28"/>
          <w:szCs w:val="28"/>
        </w:rPr>
      </w:pPr>
      <w:r w:rsidRPr="009C3C98">
        <w:rPr>
          <w:b/>
          <w:sz w:val="28"/>
          <w:szCs w:val="28"/>
        </w:rPr>
        <w:t>2. Các chủ trương, đường lối của Đảng, chính sách của Nhà nước liên quan đến quan hệ xã hội.</w:t>
      </w:r>
    </w:p>
    <w:p w:rsidR="009263CF" w:rsidRDefault="009263CF" w:rsidP="00AE5527">
      <w:pPr>
        <w:spacing w:before="120" w:after="0" w:line="240" w:lineRule="auto"/>
        <w:ind w:firstLine="630"/>
        <w:jc w:val="both"/>
      </w:pPr>
      <w:r>
        <w:t>Hiện nay, việc</w:t>
      </w:r>
      <w:r w:rsidR="00440AA0">
        <w:t xml:space="preserve"> tiếp tục</w:t>
      </w:r>
      <w:r>
        <w:t xml:space="preserve"> đẩy mạnh phân cấp, phân quyền </w:t>
      </w:r>
      <w:r w:rsidR="00C02222">
        <w:t>nhằm cụ thể hóa chủ trương theo quy định của Đảng, chính sách của Nhà nước</w:t>
      </w:r>
      <w:r>
        <w:t xml:space="preserve">, cụ thể: </w:t>
      </w:r>
    </w:p>
    <w:p w:rsidR="00C02222" w:rsidRDefault="00C02222" w:rsidP="00AE5527">
      <w:pPr>
        <w:spacing w:before="120" w:after="0" w:line="240" w:lineRule="auto"/>
        <w:ind w:firstLine="634"/>
        <w:jc w:val="both"/>
        <w:rPr>
          <w:color w:val="000000" w:themeColor="text1"/>
          <w:sz w:val="28"/>
          <w:szCs w:val="28"/>
        </w:rPr>
      </w:pPr>
      <w:r w:rsidRPr="00C02222">
        <w:rPr>
          <w:color w:val="000000"/>
          <w:sz w:val="28"/>
          <w:szCs w:val="28"/>
          <w:shd w:val="clear" w:color="auto" w:fill="FFFFFF"/>
        </w:rPr>
        <w:t>- Nghị quyết Đại hội</w:t>
      </w:r>
      <w:r w:rsidR="00057056">
        <w:rPr>
          <w:color w:val="000000"/>
          <w:sz w:val="28"/>
          <w:szCs w:val="28"/>
          <w:shd w:val="clear" w:color="auto" w:fill="FFFFFF"/>
        </w:rPr>
        <w:t xml:space="preserve"> đại biểu toàn quốc lần thứ</w:t>
      </w:r>
      <w:r w:rsidRPr="00C02222">
        <w:rPr>
          <w:color w:val="000000"/>
          <w:sz w:val="28"/>
          <w:szCs w:val="28"/>
          <w:shd w:val="clear" w:color="auto" w:fill="FFFFFF"/>
        </w:rPr>
        <w:t xml:space="preserve"> XIV của Đảng xác định:</w:t>
      </w:r>
      <w:r w:rsidRPr="00C02222">
        <w:rPr>
          <w:i/>
          <w:color w:val="000000"/>
          <w:sz w:val="28"/>
          <w:szCs w:val="28"/>
          <w:shd w:val="clear" w:color="auto" w:fill="FFFFFF"/>
        </w:rPr>
        <w:t xml:space="preserve"> “đẩy mạnh phân cấp, phân quyền trong quản lý, quản trị phát triển giữa Trung ương và địa phương, phát huy</w:t>
      </w:r>
      <w:r w:rsidRPr="00C02222">
        <w:rPr>
          <w:i/>
          <w:sz w:val="28"/>
          <w:szCs w:val="28"/>
        </w:rPr>
        <w:t xml:space="preserve"> vai trò tự chủ, tự chịu trách nhiệm của địa phương”</w:t>
      </w:r>
      <w:r w:rsidRPr="00C02222">
        <w:rPr>
          <w:sz w:val="28"/>
          <w:szCs w:val="28"/>
        </w:rPr>
        <w:t> là một trong những nội dung then chốt của một trong 03 đột phá chiến lược</w:t>
      </w:r>
    </w:p>
    <w:p w:rsidR="00A55646" w:rsidRDefault="009263CF" w:rsidP="00AE5527">
      <w:pPr>
        <w:spacing w:before="120" w:after="0" w:line="240" w:lineRule="auto"/>
        <w:ind w:firstLine="634"/>
        <w:jc w:val="both"/>
        <w:rPr>
          <w:color w:val="000000"/>
          <w:sz w:val="28"/>
          <w:szCs w:val="28"/>
          <w:shd w:val="clear" w:color="auto" w:fill="FFFFFF"/>
        </w:rPr>
      </w:pPr>
      <w:r>
        <w:rPr>
          <w:color w:val="000000" w:themeColor="text1"/>
          <w:sz w:val="28"/>
          <w:szCs w:val="28"/>
        </w:rPr>
        <w:t xml:space="preserve">- </w:t>
      </w:r>
      <w:r w:rsidRPr="0016727F">
        <w:rPr>
          <w:color w:val="000000" w:themeColor="text1"/>
          <w:sz w:val="28"/>
          <w:szCs w:val="28"/>
        </w:rPr>
        <w:t xml:space="preserve">Nhiệm vụ, giải pháp </w:t>
      </w:r>
      <w:r w:rsidRPr="0016727F">
        <w:rPr>
          <w:i/>
          <w:color w:val="000000" w:themeColor="text1"/>
          <w:sz w:val="28"/>
          <w:szCs w:val="28"/>
        </w:rPr>
        <w:t>“về hoàn thiện thể chế, chức năng, nhiệm vụ của các cơ quan, đơn vị, tổ chức trong hệ thống chính trị; tiếp tục đẩy mạnh phân cấp, phân quyền gắn với cải cách thủ tục hành chính”</w:t>
      </w:r>
      <w:r w:rsidRPr="0016727F">
        <w:rPr>
          <w:color w:val="000000" w:themeColor="text1"/>
          <w:sz w:val="28"/>
          <w:szCs w:val="28"/>
        </w:rPr>
        <w:t xml:space="preserve"> được đề ra tại</w:t>
      </w:r>
      <w:r w:rsidR="00057056">
        <w:rPr>
          <w:color w:val="000000" w:themeColor="text1"/>
          <w:sz w:val="28"/>
          <w:szCs w:val="28"/>
        </w:rPr>
        <w:t xml:space="preserve"> </w:t>
      </w:r>
      <w:r>
        <w:t>Kết</w:t>
      </w:r>
      <w:r w:rsidR="00A55646" w:rsidRPr="009C3C98">
        <w:rPr>
          <w:color w:val="000000" w:themeColor="text1"/>
          <w:sz w:val="28"/>
          <w:szCs w:val="28"/>
        </w:rPr>
        <w:t xml:space="preserve"> luận số 210-KL/TW ngày 12/11/2025 của Ban Chấp hành Trung ương Đảng khóa XIII </w:t>
      </w:r>
      <w:r w:rsidR="00A55646" w:rsidRPr="009C3C98">
        <w:rPr>
          <w:sz w:val="28"/>
          <w:szCs w:val="28"/>
        </w:rPr>
        <w:t>về tiếp tục xây dựng, hoàn thiện tổ chức bộ máy của hệ thống chính trị trong thời gian tới và Nghị quyết số 105/NQ-CP ngày 08/4/2026 của Chính phủ ban hành</w:t>
      </w:r>
      <w:r w:rsidR="00A55646" w:rsidRPr="009C3C98">
        <w:rPr>
          <w:color w:val="000000"/>
          <w:sz w:val="28"/>
          <w:szCs w:val="28"/>
          <w:shd w:val="clear" w:color="auto" w:fill="FFFFFF"/>
        </w:rPr>
        <w:t> Chương trình hành động của Chính phủ thực hiện Kết luận số 210-KL/TW ngày 12/11/2025 của Ban Chấp hành Trung ương Đảng khóa XIII về tiếp tục xây dựng, hoàn thiện tổ chức bộ máy của hệ thống chính trị trong thời gian tới.</w:t>
      </w:r>
    </w:p>
    <w:p w:rsidR="00A55646" w:rsidRPr="009C3C98" w:rsidRDefault="00A55646" w:rsidP="00440AA0">
      <w:pPr>
        <w:spacing w:before="120" w:after="0" w:line="240" w:lineRule="auto"/>
        <w:ind w:firstLine="634"/>
        <w:jc w:val="both"/>
        <w:rPr>
          <w:color w:val="000000" w:themeColor="text1"/>
          <w:sz w:val="28"/>
          <w:szCs w:val="28"/>
        </w:rPr>
      </w:pPr>
      <w:r w:rsidRPr="009C3C98">
        <w:rPr>
          <w:sz w:val="28"/>
          <w:szCs w:val="28"/>
        </w:rPr>
        <w:lastRenderedPageBreak/>
        <w:t xml:space="preserve"> </w:t>
      </w:r>
      <w:r w:rsidRPr="009C3C98">
        <w:rPr>
          <w:color w:val="000000" w:themeColor="text1"/>
          <w:sz w:val="28"/>
          <w:szCs w:val="28"/>
        </w:rPr>
        <w:t xml:space="preserve"> - Chương trình hành động số 15-CTr/TU ngày 30/01/2026 của Ban Chấp hành Đảng bộ tỉnh thực hiện </w:t>
      </w:r>
      <w:r w:rsidRPr="009C3C98">
        <w:rPr>
          <w:sz w:val="28"/>
          <w:szCs w:val="28"/>
        </w:rPr>
        <w:t>Kết luận số 210-KL/TW</w:t>
      </w:r>
      <w:r w:rsidRPr="009C3C98">
        <w:rPr>
          <w:color w:val="000000" w:themeColor="text1"/>
          <w:sz w:val="28"/>
          <w:szCs w:val="28"/>
        </w:rPr>
        <w:t xml:space="preserve"> ngày 12/11/2025 của Ban Chấp hành Trung ương Đảng khóa XIII </w:t>
      </w:r>
      <w:r w:rsidRPr="009C3C98">
        <w:rPr>
          <w:sz w:val="28"/>
          <w:szCs w:val="28"/>
        </w:rPr>
        <w:t xml:space="preserve">về tiếp tục xây dựng, hoàn thiện tổ chức bộ máy của hệ thống chính trị trong thời gian tới </w:t>
      </w:r>
      <w:r w:rsidRPr="009C3C98">
        <w:rPr>
          <w:color w:val="000000" w:themeColor="text1"/>
          <w:sz w:val="28"/>
          <w:szCs w:val="28"/>
        </w:rPr>
        <w:t xml:space="preserve"> đó là: </w:t>
      </w:r>
      <w:r w:rsidRPr="009C3C98">
        <w:rPr>
          <w:i/>
          <w:color w:val="000000" w:themeColor="text1"/>
          <w:sz w:val="28"/>
          <w:szCs w:val="28"/>
        </w:rPr>
        <w:t xml:space="preserve">“Tiếp tục tập trung cụ thể hoá, triển khai thực hiện các chủ trương, đường lối của Đảng, chính sách pháp luật của Nhà nước, xây dựng nền hành chính phục vụ Nhân dân, chuyên nghiệp, hiện đại, trong sạch, vững mạnh, công khai, minh bạch, hiệu quả; phân cấp, phân quyền đi kèm kiểm soát; xoá cơ chế "xin - cho", tăng cường trách nhiệm người đứng đầu; </w:t>
      </w:r>
      <w:r w:rsidRPr="009C3C98">
        <w:rPr>
          <w:b/>
          <w:i/>
          <w:color w:val="000000" w:themeColor="text1"/>
          <w:sz w:val="28"/>
          <w:szCs w:val="28"/>
        </w:rPr>
        <w:t>rà soát, hoàn thiện thể chế bảo đảm phân cấp</w:t>
      </w:r>
      <w:r w:rsidRPr="009C3C98">
        <w:rPr>
          <w:i/>
          <w:color w:val="000000" w:themeColor="text1"/>
          <w:sz w:val="28"/>
          <w:szCs w:val="28"/>
        </w:rPr>
        <w:t>, phân quyền triệt để giữa các cấp chính quyền địa phương, giữa Ủy ban nhân dân cấp tỉnh, cấp xã với cơ quan chuyên môn thuộc Ủy ban nhân dân cùng cấp...,”</w:t>
      </w:r>
    </w:p>
    <w:p w:rsidR="00C02222" w:rsidRDefault="00C02222" w:rsidP="00C02222">
      <w:pPr>
        <w:tabs>
          <w:tab w:val="left" w:pos="2016"/>
        </w:tabs>
        <w:spacing w:before="120" w:after="0" w:line="240" w:lineRule="auto"/>
        <w:ind w:firstLine="540"/>
        <w:jc w:val="both"/>
        <w:rPr>
          <w:color w:val="000000" w:themeColor="text1"/>
          <w:sz w:val="28"/>
          <w:szCs w:val="28"/>
        </w:rPr>
      </w:pPr>
      <w:r>
        <w:rPr>
          <w:rFonts w:eastAsia="Times New Roman"/>
          <w:color w:val="000000"/>
          <w:szCs w:val="26"/>
          <w:lang w:val="en"/>
        </w:rPr>
        <w:t xml:space="preserve">- </w:t>
      </w:r>
      <w:r w:rsidRPr="00555650">
        <w:rPr>
          <w:rFonts w:eastAsia="Times New Roman"/>
          <w:color w:val="000000"/>
          <w:szCs w:val="26"/>
          <w:lang w:val="en"/>
        </w:rPr>
        <w:t>Chương trình hành động số 04-CTr/ĐU ngày 04/12/2025  của Ban Chấp hành Đảng bộ Ủy ban nhân dân tỉnh t</w:t>
      </w:r>
      <w:r w:rsidRPr="00555650">
        <w:rPr>
          <w:szCs w:val="26"/>
        </w:rPr>
        <w:t xml:space="preserve">hực hiện Nghị quyết Đại hội Đảng bộ Ủy ban nhân dân tỉnh lần thứ I và Nghị quyết Đại hội đảng bộ tỉnh lần thứ I nhiệm kỳ 2025-2030 xác định: </w:t>
      </w:r>
      <w:r w:rsidRPr="00555650">
        <w:rPr>
          <w:i/>
          <w:szCs w:val="26"/>
        </w:rPr>
        <w:t>“Đổi mới công tác xây dựng và hoàn thiện hệ thống quy định pháp luật của địa phương, đẩy mạnh phân cấp, phân quyền, tháo gỡ vướng mắc, khó khăn, tạo động lực phát triển”</w:t>
      </w:r>
      <w:r w:rsidRPr="00555650">
        <w:rPr>
          <w:szCs w:val="26"/>
        </w:rPr>
        <w:t xml:space="preserve"> là một trong các nhiệm vụ, giải pháp chủ yếu về công tác xây dựng đảng và hệ thống chính trị</w:t>
      </w:r>
      <w:r w:rsidR="00057056">
        <w:rPr>
          <w:szCs w:val="26"/>
        </w:rPr>
        <w:t>.</w:t>
      </w:r>
    </w:p>
    <w:p w:rsidR="00440AA0" w:rsidRDefault="00440AA0" w:rsidP="00440AA0">
      <w:pPr>
        <w:tabs>
          <w:tab w:val="left" w:pos="2016"/>
        </w:tabs>
        <w:spacing w:before="120" w:after="0" w:line="240" w:lineRule="auto"/>
        <w:ind w:firstLine="540"/>
        <w:jc w:val="both"/>
        <w:rPr>
          <w:color w:val="000000" w:themeColor="text1"/>
          <w:sz w:val="28"/>
          <w:szCs w:val="28"/>
        </w:rPr>
      </w:pPr>
      <w:r w:rsidRPr="00440AA0">
        <w:rPr>
          <w:rFonts w:eastAsia="Times New Roman"/>
          <w:color w:val="000000"/>
          <w:szCs w:val="26"/>
          <w:lang w:val="en"/>
        </w:rPr>
        <w:t>- Tại khoản 2 Điều 14 Nghị định số 232/2026/NĐ-CP ngày 26/6/2026 của Chính phủ quy định về vị trí việc làm viên chức, xác định cụ thể thẩm quyền, trách nhiệm của Ủy ban nhân dân cấp tỉnh như sau:</w:t>
      </w:r>
      <w:r>
        <w:rPr>
          <w:rFonts w:eastAsia="Times New Roman"/>
          <w:color w:val="000000"/>
          <w:szCs w:val="26"/>
          <w:lang w:val="en"/>
        </w:rPr>
        <w:t xml:space="preserve"> </w:t>
      </w:r>
      <w:r w:rsidRPr="00440AA0">
        <w:rPr>
          <w:rFonts w:eastAsia="Times New Roman"/>
          <w:i/>
          <w:color w:val="000000"/>
          <w:szCs w:val="26"/>
          <w:lang w:val="en"/>
        </w:rPr>
        <w:t>“Phê duyệt, điều chỉnh hoặc phân cấp, ủy quyền phê duyệt, điều chỉnh vị trí việc làm và tỷ lệ viên chức bố trí theo bậc nghề nghiệp của vị trí việc làm đối với đơn vị sự nghiệp công lập quy định</w:t>
      </w:r>
      <w:r w:rsidRPr="00646A7E">
        <w:rPr>
          <w:i/>
          <w:color w:val="000000" w:themeColor="text1"/>
          <w:sz w:val="28"/>
          <w:szCs w:val="28"/>
        </w:rPr>
        <w:t xml:space="preserve"> tại điểm b khoản 1 Điều 11 Nghị định này thuộc phạm vi quản lý”</w:t>
      </w:r>
      <w:r w:rsidRPr="00646A7E">
        <w:rPr>
          <w:color w:val="000000" w:themeColor="text1"/>
          <w:sz w:val="28"/>
          <w:szCs w:val="28"/>
        </w:rPr>
        <w:t>.</w:t>
      </w:r>
    </w:p>
    <w:p w:rsidR="00A55646" w:rsidRPr="009C3C98" w:rsidRDefault="00A55646" w:rsidP="00464B24">
      <w:pPr>
        <w:tabs>
          <w:tab w:val="left" w:pos="567"/>
          <w:tab w:val="right" w:leader="dot" w:pos="7920"/>
        </w:tabs>
        <w:spacing w:before="120" w:after="0" w:line="240" w:lineRule="auto"/>
        <w:ind w:firstLine="562"/>
        <w:jc w:val="both"/>
        <w:rPr>
          <w:b/>
          <w:sz w:val="28"/>
          <w:szCs w:val="28"/>
        </w:rPr>
      </w:pPr>
      <w:r w:rsidRPr="009C3C98">
        <w:rPr>
          <w:b/>
          <w:sz w:val="28"/>
          <w:szCs w:val="28"/>
        </w:rPr>
        <w:t xml:space="preserve">II. THỰC TRẠNG QUAN HỆ XÃ HỘI </w:t>
      </w:r>
    </w:p>
    <w:p w:rsidR="00A55646" w:rsidRPr="009C3C98" w:rsidRDefault="00A55646" w:rsidP="00464B24">
      <w:pPr>
        <w:tabs>
          <w:tab w:val="left" w:pos="567"/>
          <w:tab w:val="right" w:leader="dot" w:pos="7920"/>
        </w:tabs>
        <w:spacing w:before="120" w:after="0" w:line="240" w:lineRule="auto"/>
        <w:ind w:firstLine="562"/>
        <w:jc w:val="both"/>
        <w:rPr>
          <w:b/>
          <w:sz w:val="28"/>
          <w:szCs w:val="28"/>
        </w:rPr>
      </w:pPr>
      <w:r w:rsidRPr="009C3C98">
        <w:rPr>
          <w:b/>
          <w:sz w:val="28"/>
          <w:szCs w:val="28"/>
        </w:rPr>
        <w:t>1. Quan hệ xã hội chưa có pháp luật điều chỉnh liên quan đến chính sách/dự thảo (mô tả quan hệ xã hội, nguyên nhân của việc chưa có pháp luật điều chỉnh,...)</w:t>
      </w:r>
    </w:p>
    <w:p w:rsidR="00A73DE9" w:rsidRDefault="00A73DE9" w:rsidP="00A73DE9">
      <w:pPr>
        <w:tabs>
          <w:tab w:val="left" w:pos="567"/>
          <w:tab w:val="right" w:leader="dot" w:pos="7920"/>
        </w:tabs>
        <w:spacing w:before="120" w:after="0" w:line="240" w:lineRule="auto"/>
        <w:ind w:firstLine="562"/>
        <w:jc w:val="both"/>
        <w:rPr>
          <w:sz w:val="28"/>
          <w:szCs w:val="28"/>
        </w:rPr>
      </w:pPr>
      <w:r>
        <w:rPr>
          <w:sz w:val="28"/>
          <w:szCs w:val="28"/>
        </w:rPr>
        <w:t>N</w:t>
      </w:r>
      <w:r w:rsidRPr="00055FEC">
        <w:rPr>
          <w:sz w:val="28"/>
          <w:szCs w:val="28"/>
        </w:rPr>
        <w:t>gày 26/6/2026, Chính phủ ban hành Nghị định số 232/2026/NĐ-CP quy định về vị trí việc làm viên chức</w:t>
      </w:r>
      <w:r>
        <w:rPr>
          <w:sz w:val="28"/>
          <w:szCs w:val="28"/>
        </w:rPr>
        <w:t xml:space="preserve"> </w:t>
      </w:r>
      <w:r w:rsidRPr="00A73DE9">
        <w:rPr>
          <w:sz w:val="28"/>
          <w:szCs w:val="28"/>
        </w:rPr>
        <w:t>có hiệu lực thi hành từ ngày 01 tháng 7 năm 2026, các quy định liên quan đến vị trí việc làm viên chức tại Nghị định số 106/2020/NĐ-CP ngày 10 tháng 9 năm 2020 của Chính phủ về vị trí việc làm và số lượng người làm việc trong đơn vị sự nghiệp công lập hết hiệu lực thi hành.</w:t>
      </w:r>
      <w:r>
        <w:rPr>
          <w:sz w:val="28"/>
          <w:szCs w:val="28"/>
        </w:rPr>
        <w:t xml:space="preserve"> So với </w:t>
      </w:r>
      <w:r w:rsidRPr="00055FEC">
        <w:rPr>
          <w:sz w:val="28"/>
          <w:szCs w:val="28"/>
        </w:rPr>
        <w:t>Nghị định số 232/2026/NĐ-CP</w:t>
      </w:r>
      <w:r>
        <w:rPr>
          <w:sz w:val="28"/>
          <w:szCs w:val="28"/>
        </w:rPr>
        <w:t xml:space="preserve"> có những điểm mới như sau:</w:t>
      </w:r>
    </w:p>
    <w:p w:rsidR="00A73DE9" w:rsidRPr="00A73DE9" w:rsidRDefault="00A73DE9" w:rsidP="00A73DE9">
      <w:pPr>
        <w:tabs>
          <w:tab w:val="left" w:pos="567"/>
          <w:tab w:val="right" w:leader="dot" w:pos="7920"/>
        </w:tabs>
        <w:spacing w:before="120" w:after="0" w:line="240" w:lineRule="auto"/>
        <w:ind w:firstLine="562"/>
        <w:jc w:val="both"/>
        <w:rPr>
          <w:sz w:val="28"/>
          <w:szCs w:val="28"/>
        </w:rPr>
      </w:pPr>
      <w:r w:rsidRPr="00A73DE9">
        <w:rPr>
          <w:sz w:val="28"/>
          <w:szCs w:val="28"/>
        </w:rPr>
        <w:t>- B</w:t>
      </w:r>
      <w:r w:rsidRPr="00A73DE9">
        <w:rPr>
          <w:color w:val="000000"/>
          <w:sz w:val="28"/>
          <w:szCs w:val="28"/>
          <w:shd w:val="clear" w:color="auto" w:fill="FFFFFF"/>
        </w:rPr>
        <w:t>ổ sung thẩm quyền phê duyệt vị trí việc làm đối với đơn vị sự nghiệp công lập là tổ chức khoa học và công nghệ công lập hoặc trường hợp khác theo quy định của pháp luật chuyên ngành quyết định vị trí việc làm đối với viên chức thuộc phạm vi quản lý (</w:t>
      </w:r>
      <w:r w:rsidR="00EB14CC">
        <w:rPr>
          <w:color w:val="000000"/>
          <w:sz w:val="28"/>
          <w:szCs w:val="28"/>
          <w:shd w:val="clear" w:color="auto" w:fill="FFFFFF"/>
        </w:rPr>
        <w:t xml:space="preserve">quy định tại </w:t>
      </w:r>
      <w:r w:rsidRPr="00A73DE9">
        <w:rPr>
          <w:sz w:val="28"/>
          <w:szCs w:val="28"/>
        </w:rPr>
        <w:t>điểm a khoản 1 Điều 11 Nghị định số 232/2026/NĐ-CP)</w:t>
      </w:r>
      <w:r w:rsidR="00523016">
        <w:rPr>
          <w:sz w:val="28"/>
          <w:szCs w:val="28"/>
        </w:rPr>
        <w:t>.</w:t>
      </w:r>
    </w:p>
    <w:p w:rsidR="00523016" w:rsidRPr="00523016" w:rsidRDefault="00A73DE9" w:rsidP="00523016">
      <w:pPr>
        <w:tabs>
          <w:tab w:val="left" w:pos="567"/>
          <w:tab w:val="right" w:leader="dot" w:pos="7920"/>
        </w:tabs>
        <w:spacing w:before="120" w:after="0" w:line="240" w:lineRule="auto"/>
        <w:ind w:firstLine="562"/>
        <w:jc w:val="both"/>
        <w:rPr>
          <w:color w:val="000000"/>
          <w:sz w:val="28"/>
          <w:szCs w:val="28"/>
          <w:shd w:val="clear" w:color="auto" w:fill="FFFFFF"/>
        </w:rPr>
      </w:pPr>
      <w:r w:rsidRPr="00A73DE9">
        <w:rPr>
          <w:sz w:val="28"/>
          <w:szCs w:val="28"/>
        </w:rPr>
        <w:t xml:space="preserve">- </w:t>
      </w:r>
      <w:r w:rsidRPr="00A73DE9">
        <w:rPr>
          <w:color w:val="000000"/>
          <w:sz w:val="28"/>
          <w:szCs w:val="28"/>
          <w:shd w:val="clear" w:color="auto" w:fill="FFFFFF"/>
        </w:rPr>
        <w:t>Đơn vị sự nghiệp công lập không thuộc trường hợp quy định tại điểm a khoả</w:t>
      </w:r>
      <w:r>
        <w:rPr>
          <w:color w:val="000000"/>
          <w:sz w:val="28"/>
          <w:szCs w:val="28"/>
          <w:shd w:val="clear" w:color="auto" w:fill="FFFFFF"/>
        </w:rPr>
        <w:t xml:space="preserve">n 1 Điều 11 </w:t>
      </w:r>
      <w:r w:rsidRPr="00A73DE9">
        <w:rPr>
          <w:sz w:val="28"/>
          <w:szCs w:val="28"/>
        </w:rPr>
        <w:t>Nghị định số 232/2026/NĐ-CP</w:t>
      </w:r>
      <w:r w:rsidRPr="00A73DE9">
        <w:rPr>
          <w:color w:val="000000"/>
          <w:sz w:val="28"/>
          <w:szCs w:val="28"/>
          <w:shd w:val="clear" w:color="auto" w:fill="FFFFFF"/>
        </w:rPr>
        <w:t xml:space="preserve">, Ủy ban nhân dân cấp tỉnh thực hiện phê duyệt vị trí việc làm hoặc phân cấp, ủy quyền cho cơ quan quản lý đơn vị sự nghiệp công lập hoặc cho đơn vị sự nghiệp công lập thực hiện việc phê duyệt </w:t>
      </w:r>
      <w:r w:rsidRPr="00A73DE9">
        <w:rPr>
          <w:color w:val="000000"/>
          <w:sz w:val="28"/>
          <w:szCs w:val="28"/>
          <w:shd w:val="clear" w:color="auto" w:fill="FFFFFF"/>
        </w:rPr>
        <w:lastRenderedPageBreak/>
        <w:t>vị trí việc làm</w:t>
      </w:r>
      <w:r w:rsidR="00523016">
        <w:rPr>
          <w:color w:val="000000"/>
          <w:sz w:val="28"/>
          <w:szCs w:val="28"/>
          <w:shd w:val="clear" w:color="auto" w:fill="FFFFFF"/>
        </w:rPr>
        <w:t xml:space="preserve"> (</w:t>
      </w:r>
      <w:r w:rsidR="00EB14CC">
        <w:rPr>
          <w:color w:val="000000"/>
          <w:sz w:val="28"/>
          <w:szCs w:val="28"/>
          <w:shd w:val="clear" w:color="auto" w:fill="FFFFFF"/>
        </w:rPr>
        <w:t xml:space="preserve">quy định tại điểm b </w:t>
      </w:r>
      <w:r w:rsidR="00523016">
        <w:rPr>
          <w:color w:val="000000"/>
          <w:sz w:val="28"/>
          <w:szCs w:val="28"/>
          <w:shd w:val="clear" w:color="auto" w:fill="FFFFFF"/>
        </w:rPr>
        <w:t xml:space="preserve">khoản </w:t>
      </w:r>
      <w:r w:rsidR="00EB14CC">
        <w:rPr>
          <w:color w:val="000000"/>
          <w:sz w:val="28"/>
          <w:szCs w:val="28"/>
          <w:shd w:val="clear" w:color="auto" w:fill="FFFFFF"/>
        </w:rPr>
        <w:t>1</w:t>
      </w:r>
      <w:r w:rsidR="00523016">
        <w:rPr>
          <w:color w:val="000000"/>
          <w:sz w:val="28"/>
          <w:szCs w:val="28"/>
          <w:shd w:val="clear" w:color="auto" w:fill="FFFFFF"/>
        </w:rPr>
        <w:t xml:space="preserve"> Điều 1</w:t>
      </w:r>
      <w:r w:rsidR="00EB14CC">
        <w:rPr>
          <w:color w:val="000000"/>
          <w:sz w:val="28"/>
          <w:szCs w:val="28"/>
          <w:shd w:val="clear" w:color="auto" w:fill="FFFFFF"/>
        </w:rPr>
        <w:t>1</w:t>
      </w:r>
      <w:r w:rsidR="00523016">
        <w:rPr>
          <w:color w:val="000000"/>
          <w:sz w:val="28"/>
          <w:szCs w:val="28"/>
          <w:shd w:val="clear" w:color="auto" w:fill="FFFFFF"/>
        </w:rPr>
        <w:t xml:space="preserve"> Nghị định số 232/2026/NĐ-CP)</w:t>
      </w:r>
      <w:r w:rsidR="00523016" w:rsidRPr="00523016">
        <w:rPr>
          <w:color w:val="000000"/>
          <w:sz w:val="28"/>
          <w:szCs w:val="28"/>
          <w:shd w:val="clear" w:color="auto" w:fill="FFFFFF"/>
        </w:rPr>
        <w:t>.</w:t>
      </w:r>
    </w:p>
    <w:p w:rsidR="00523016" w:rsidRPr="00523016" w:rsidRDefault="00523016" w:rsidP="00523016">
      <w:pPr>
        <w:tabs>
          <w:tab w:val="left" w:pos="567"/>
          <w:tab w:val="right" w:leader="dot" w:pos="7920"/>
        </w:tabs>
        <w:spacing w:before="120" w:after="0" w:line="240" w:lineRule="auto"/>
        <w:ind w:firstLine="562"/>
        <w:jc w:val="both"/>
        <w:rPr>
          <w:color w:val="000000"/>
          <w:sz w:val="28"/>
          <w:szCs w:val="28"/>
          <w:shd w:val="clear" w:color="auto" w:fill="FFFFFF"/>
        </w:rPr>
      </w:pPr>
      <w:r>
        <w:rPr>
          <w:color w:val="000000"/>
          <w:sz w:val="28"/>
          <w:szCs w:val="28"/>
          <w:shd w:val="clear" w:color="auto" w:fill="FFFFFF"/>
        </w:rPr>
        <w:t xml:space="preserve">- Đơn vị sự nghiệp công lập </w:t>
      </w:r>
      <w:r w:rsidRPr="00523016">
        <w:rPr>
          <w:color w:val="000000"/>
          <w:sz w:val="28"/>
          <w:szCs w:val="28"/>
          <w:shd w:val="clear" w:color="auto" w:fill="FFFFFF"/>
        </w:rPr>
        <w:t xml:space="preserve">thực hiện phê duyệt vị trí việc làm của đơn vị theo thẩm quyền hoặc trình cơ quan, đơn vị có thẩm quyền phê duyệt vị trí việc làm quy định tại Điều 11 Nghị định </w:t>
      </w:r>
      <w:r>
        <w:rPr>
          <w:color w:val="000000"/>
          <w:sz w:val="28"/>
          <w:szCs w:val="28"/>
          <w:shd w:val="clear" w:color="auto" w:fill="FFFFFF"/>
        </w:rPr>
        <w:t>số 232/2026/NĐ-CP (</w:t>
      </w:r>
      <w:r w:rsidR="00EB14CC">
        <w:rPr>
          <w:color w:val="000000"/>
          <w:sz w:val="28"/>
          <w:szCs w:val="28"/>
          <w:shd w:val="clear" w:color="auto" w:fill="FFFFFF"/>
        </w:rPr>
        <w:t xml:space="preserve">quy định tại </w:t>
      </w:r>
      <w:r>
        <w:rPr>
          <w:color w:val="000000"/>
          <w:sz w:val="28"/>
          <w:szCs w:val="28"/>
          <w:shd w:val="clear" w:color="auto" w:fill="FFFFFF"/>
        </w:rPr>
        <w:t>khoản 2 Điều 15 Nghị định số 232/2026/NĐ-CP)</w:t>
      </w:r>
      <w:r w:rsidRPr="00523016">
        <w:rPr>
          <w:color w:val="000000"/>
          <w:sz w:val="28"/>
          <w:szCs w:val="28"/>
          <w:shd w:val="clear" w:color="auto" w:fill="FFFFFF"/>
        </w:rPr>
        <w:t>.</w:t>
      </w:r>
    </w:p>
    <w:p w:rsidR="00523016" w:rsidRDefault="00A73DE9" w:rsidP="00A73DE9">
      <w:pPr>
        <w:tabs>
          <w:tab w:val="left" w:pos="567"/>
          <w:tab w:val="right" w:leader="dot" w:pos="7920"/>
        </w:tabs>
        <w:spacing w:before="120" w:after="0" w:line="240" w:lineRule="auto"/>
        <w:ind w:firstLine="562"/>
        <w:jc w:val="both"/>
        <w:rPr>
          <w:color w:val="222222"/>
          <w:sz w:val="28"/>
          <w:szCs w:val="28"/>
          <w:shd w:val="clear" w:color="auto" w:fill="FFFFFF"/>
        </w:rPr>
      </w:pPr>
      <w:r w:rsidRPr="00A73DE9">
        <w:rPr>
          <w:color w:val="000000"/>
          <w:sz w:val="28"/>
          <w:szCs w:val="28"/>
          <w:shd w:val="clear" w:color="auto" w:fill="FFFFFF"/>
        </w:rPr>
        <w:t xml:space="preserve">- Thống nhất sử dụng cụm từ </w:t>
      </w:r>
      <w:r w:rsidRPr="00A73DE9">
        <w:rPr>
          <w:i/>
          <w:color w:val="000000"/>
          <w:sz w:val="28"/>
          <w:szCs w:val="28"/>
          <w:shd w:val="clear" w:color="auto" w:fill="FFFFFF"/>
        </w:rPr>
        <w:t>“phê duyệt, điều chỉnh vị trí việc làm và tỷ lệ viên chức bố trí theo bậc nghề nghiệp của vị trí việc làm đối với đơn vị sự nghiệp công lập”</w:t>
      </w:r>
      <w:r w:rsidR="00EB14CC" w:rsidRPr="00EB14CC">
        <w:rPr>
          <w:color w:val="222222"/>
          <w:sz w:val="28"/>
          <w:szCs w:val="28"/>
          <w:shd w:val="clear" w:color="auto" w:fill="FFFFFF"/>
        </w:rPr>
        <w:t xml:space="preserve"> (</w:t>
      </w:r>
      <w:r w:rsidR="00EB14CC">
        <w:rPr>
          <w:color w:val="000000"/>
          <w:sz w:val="28"/>
          <w:szCs w:val="28"/>
          <w:shd w:val="clear" w:color="auto" w:fill="FFFFFF"/>
        </w:rPr>
        <w:t>quy định tại</w:t>
      </w:r>
      <w:r w:rsidR="00EB14CC">
        <w:rPr>
          <w:color w:val="222222"/>
          <w:sz w:val="28"/>
          <w:szCs w:val="28"/>
          <w:shd w:val="clear" w:color="auto" w:fill="FFFFFF"/>
        </w:rPr>
        <w:t xml:space="preserve"> khoản 2 Điều 14 </w:t>
      </w:r>
      <w:r w:rsidR="00EB14CC">
        <w:rPr>
          <w:color w:val="000000"/>
          <w:sz w:val="28"/>
          <w:szCs w:val="28"/>
          <w:shd w:val="clear" w:color="auto" w:fill="FFFFFF"/>
        </w:rPr>
        <w:t>Nghị định số 232/2026/NĐ-CP)</w:t>
      </w:r>
      <w:r w:rsidRPr="00A73DE9">
        <w:rPr>
          <w:i/>
          <w:color w:val="000000"/>
          <w:sz w:val="28"/>
          <w:szCs w:val="28"/>
          <w:shd w:val="clear" w:color="auto" w:fill="FFFFFF"/>
        </w:rPr>
        <w:t> </w:t>
      </w:r>
      <w:r w:rsidRPr="00A73DE9">
        <w:rPr>
          <w:color w:val="000000"/>
          <w:sz w:val="28"/>
          <w:szCs w:val="28"/>
          <w:shd w:val="clear" w:color="auto" w:fill="FFFFFF"/>
        </w:rPr>
        <w:t xml:space="preserve">trước đây Nghị định số 106/2020/NĐ-CP sử dụng cụm từ </w:t>
      </w:r>
      <w:r w:rsidRPr="00A73DE9">
        <w:rPr>
          <w:i/>
          <w:color w:val="000000"/>
          <w:sz w:val="28"/>
          <w:szCs w:val="28"/>
          <w:shd w:val="clear" w:color="auto" w:fill="FFFFFF"/>
        </w:rPr>
        <w:t>“</w:t>
      </w:r>
      <w:r w:rsidRPr="00A73DE9">
        <w:rPr>
          <w:i/>
          <w:color w:val="222222"/>
          <w:sz w:val="28"/>
          <w:szCs w:val="28"/>
          <w:shd w:val="clear" w:color="auto" w:fill="FFFFFF"/>
        </w:rPr>
        <w:t>Quyết định phê duyệt, điều chỉnh vị trí việc làm và cơ cấu viên chức theo chức danh nghề nghiệp của đơn vị sự nghiệp công lập”</w:t>
      </w:r>
      <w:r w:rsidR="00EB14CC">
        <w:rPr>
          <w:color w:val="222222"/>
          <w:sz w:val="28"/>
          <w:szCs w:val="28"/>
          <w:shd w:val="clear" w:color="auto" w:fill="FFFFFF"/>
        </w:rPr>
        <w:t>.</w:t>
      </w:r>
      <w:r w:rsidR="00EB14CC">
        <w:rPr>
          <w:i/>
          <w:color w:val="222222"/>
          <w:sz w:val="28"/>
          <w:szCs w:val="28"/>
          <w:shd w:val="clear" w:color="auto" w:fill="FFFFFF"/>
        </w:rPr>
        <w:t xml:space="preserve"> </w:t>
      </w:r>
    </w:p>
    <w:p w:rsidR="00A73DE9" w:rsidRPr="00EB14CC" w:rsidRDefault="00523016" w:rsidP="00A73DE9">
      <w:pPr>
        <w:tabs>
          <w:tab w:val="left" w:pos="567"/>
          <w:tab w:val="right" w:leader="dot" w:pos="7920"/>
        </w:tabs>
        <w:spacing w:before="120" w:after="0" w:line="240" w:lineRule="auto"/>
        <w:ind w:firstLine="562"/>
        <w:jc w:val="both"/>
        <w:rPr>
          <w:sz w:val="28"/>
          <w:szCs w:val="28"/>
        </w:rPr>
      </w:pPr>
      <w:r w:rsidRPr="00EB14CC">
        <w:rPr>
          <w:sz w:val="28"/>
          <w:szCs w:val="28"/>
          <w:shd w:val="clear" w:color="auto" w:fill="FFFFFF"/>
        </w:rPr>
        <w:t>Từ điểm mới cơ bản nêu trên, so với</w:t>
      </w:r>
      <w:r w:rsidR="00A73DE9" w:rsidRPr="00EB14CC">
        <w:rPr>
          <w:i/>
          <w:sz w:val="28"/>
          <w:szCs w:val="28"/>
          <w:shd w:val="clear" w:color="auto" w:fill="FFFFFF"/>
        </w:rPr>
        <w:t xml:space="preserve"> </w:t>
      </w:r>
      <w:r w:rsidRPr="00EB14CC">
        <w:rPr>
          <w:sz w:val="28"/>
          <w:szCs w:val="28"/>
        </w:rPr>
        <w:t>Quyết định số 47/2026/QĐ-UBND ngày 16/6/2026 phân cấp thẩm quyền quyết định phê duyệt, điều chỉnh vị trí việc làm và cơ cấu viên chức theo chức danh nghề nghiệp trong đơn vị sự nghiệp công lập tự bảo đảm một phần chi thường xuyên và đơn vị sự nghiệp công lập do ngân sách nhà nước bảo đảm chi thường xuyên trên địa bàn tỉnh An Giang, dự thảo Quyết định đã bổ sung đối tượng, chỉnh lý thẩm quyền phân cấp cho phù hợp với thực tiễn và đúng theo Nghị định số 232/2026/NĐ-CP, cụ thể:</w:t>
      </w:r>
    </w:p>
    <w:p w:rsidR="00523016" w:rsidRDefault="00523016" w:rsidP="00A73DE9">
      <w:pPr>
        <w:tabs>
          <w:tab w:val="left" w:pos="567"/>
          <w:tab w:val="right" w:leader="dot" w:pos="7920"/>
        </w:tabs>
        <w:spacing w:before="120" w:after="0" w:line="240" w:lineRule="auto"/>
        <w:ind w:firstLine="562"/>
        <w:jc w:val="both"/>
        <w:rPr>
          <w:b/>
          <w:sz w:val="28"/>
          <w:szCs w:val="28"/>
        </w:rPr>
      </w:pPr>
      <w:r>
        <w:rPr>
          <w:b/>
          <w:sz w:val="28"/>
          <w:szCs w:val="28"/>
        </w:rPr>
        <w:t>-</w:t>
      </w:r>
      <w:r w:rsidRPr="00523016">
        <w:rPr>
          <w:bCs/>
          <w:sz w:val="28"/>
          <w:szCs w:val="28"/>
        </w:rPr>
        <w:t xml:space="preserve"> </w:t>
      </w:r>
      <w:r>
        <w:rPr>
          <w:bCs/>
          <w:sz w:val="28"/>
          <w:szCs w:val="28"/>
        </w:rPr>
        <w:t xml:space="preserve">Bổ sung đối tượng áp dụng: </w:t>
      </w:r>
      <w:r w:rsidRPr="00B821C8">
        <w:rPr>
          <w:bCs/>
          <w:sz w:val="28"/>
          <w:szCs w:val="28"/>
        </w:rPr>
        <w:t>Đơn vị sự nghiệp công lập thuộc Ủy ban nhân dân tỉnh không thuộc trường hợp quy định tại điểm a khoản 1 Điều 11 Nghị định số 232/2026/NĐ-CP quy định về vị trí việc làm viên chứ</w:t>
      </w:r>
      <w:r>
        <w:rPr>
          <w:bCs/>
          <w:sz w:val="28"/>
          <w:szCs w:val="28"/>
        </w:rPr>
        <w:t xml:space="preserve">c </w:t>
      </w:r>
      <w:r>
        <w:rPr>
          <w:sz w:val="28"/>
          <w:szCs w:val="28"/>
        </w:rPr>
        <w:t>(để phù hợp</w:t>
      </w:r>
      <w:r w:rsidRPr="00B821C8">
        <w:rPr>
          <w:sz w:val="28"/>
          <w:szCs w:val="28"/>
        </w:rPr>
        <w:t xml:space="preserve"> đối tượng áp dụng theo quy định tại </w:t>
      </w:r>
      <w:r>
        <w:rPr>
          <w:sz w:val="28"/>
          <w:szCs w:val="28"/>
        </w:rPr>
        <w:t>điểm b khoản 1 Điều 2</w:t>
      </w:r>
      <w:r w:rsidRPr="00B821C8">
        <w:rPr>
          <w:sz w:val="28"/>
          <w:szCs w:val="28"/>
        </w:rPr>
        <w:t>, điểm b khoản 2 Điều 15 Nghị định số 232/2026/NĐ-CP</w:t>
      </w:r>
      <w:r>
        <w:rPr>
          <w:sz w:val="28"/>
          <w:szCs w:val="28"/>
        </w:rPr>
        <w:t>.</w:t>
      </w:r>
    </w:p>
    <w:p w:rsidR="00523016" w:rsidRDefault="00523016" w:rsidP="00440AA0">
      <w:pPr>
        <w:tabs>
          <w:tab w:val="left" w:pos="567"/>
          <w:tab w:val="right" w:leader="dot" w:pos="7920"/>
        </w:tabs>
        <w:spacing w:before="120" w:after="0" w:line="240" w:lineRule="auto"/>
        <w:ind w:firstLine="562"/>
        <w:jc w:val="both"/>
        <w:rPr>
          <w:b/>
          <w:sz w:val="28"/>
          <w:szCs w:val="28"/>
        </w:rPr>
      </w:pPr>
      <w:r>
        <w:rPr>
          <w:b/>
          <w:sz w:val="28"/>
          <w:szCs w:val="28"/>
        </w:rPr>
        <w:t>-</w:t>
      </w:r>
      <w:r w:rsidR="00440AA0" w:rsidRPr="00440AA0">
        <w:rPr>
          <w:sz w:val="28"/>
          <w:szCs w:val="28"/>
        </w:rPr>
        <w:t xml:space="preserve"> </w:t>
      </w:r>
      <w:r w:rsidR="00440AA0">
        <w:rPr>
          <w:sz w:val="28"/>
          <w:szCs w:val="28"/>
        </w:rPr>
        <w:t>C</w:t>
      </w:r>
      <w:r w:rsidR="00440AA0" w:rsidRPr="00EB14CC">
        <w:rPr>
          <w:sz w:val="28"/>
          <w:szCs w:val="28"/>
        </w:rPr>
        <w:t>hỉnh lý thẩm quyền phân cấp</w:t>
      </w:r>
      <w:r w:rsidR="00440AA0">
        <w:rPr>
          <w:sz w:val="28"/>
          <w:szCs w:val="28"/>
        </w:rPr>
        <w:t>:</w:t>
      </w:r>
    </w:p>
    <w:p w:rsidR="000544F7" w:rsidRDefault="00440AA0" w:rsidP="000544F7">
      <w:pPr>
        <w:tabs>
          <w:tab w:val="left" w:pos="567"/>
          <w:tab w:val="right" w:leader="dot" w:pos="7920"/>
        </w:tabs>
        <w:spacing w:before="120" w:after="0" w:line="240" w:lineRule="auto"/>
        <w:ind w:firstLine="562"/>
        <w:jc w:val="both"/>
        <w:rPr>
          <w:sz w:val="28"/>
          <w:szCs w:val="28"/>
        </w:rPr>
      </w:pPr>
      <w:r>
        <w:rPr>
          <w:sz w:val="28"/>
          <w:szCs w:val="28"/>
        </w:rPr>
        <w:t>+</w:t>
      </w:r>
      <w:r w:rsidR="000544F7" w:rsidRPr="000544F7">
        <w:rPr>
          <w:sz w:val="28"/>
          <w:szCs w:val="28"/>
        </w:rPr>
        <w:t xml:space="preserve"> Phân cấp cho cơ quan chuyên môn thuộc Ủy ban nhân dân tỉnh, Ban Quản lý Khu kinh tế tỉnh, Ủy ban nhân dân cấp xã thẩm quyền quyết định phê duyệt, điều chỉnh vị trí việc làm và tỷ lệ viên chức bố trí theo bậc nghề nghiệp của vị trí việc làm trong đơn vị sự nghiệp công lập đối với:</w:t>
      </w:r>
      <w:r>
        <w:rPr>
          <w:sz w:val="28"/>
          <w:szCs w:val="28"/>
        </w:rPr>
        <w:t xml:space="preserve"> (1)</w:t>
      </w:r>
      <w:r w:rsidR="000544F7" w:rsidRPr="000544F7">
        <w:rPr>
          <w:sz w:val="28"/>
          <w:szCs w:val="28"/>
        </w:rPr>
        <w:t xml:space="preserve"> Đơn vị sự nghiệp công lập tự bảo đảm một phần chi thường xuyên thuộc phạm vi quản lý không thuộc trường hợp quy định tại điểm a khoản 1 Điều 11 Nghị định số 232/</w:t>
      </w:r>
      <w:r>
        <w:rPr>
          <w:sz w:val="28"/>
          <w:szCs w:val="28"/>
        </w:rPr>
        <w:t xml:space="preserve">2026/NĐ-CP; (2) </w:t>
      </w:r>
      <w:r w:rsidR="000544F7" w:rsidRPr="000544F7">
        <w:rPr>
          <w:sz w:val="28"/>
          <w:szCs w:val="28"/>
        </w:rPr>
        <w:t>Đơn vị sự nghiệp công lập do ngân sách nhà nước bảo đảm chi thường xuyên thuộc phạm vi quản lý không thuộc trường hợp quy định tại điểm a khoản 1 Điều 11 Nghị định số 232/2026/NĐ-CP.</w:t>
      </w:r>
    </w:p>
    <w:p w:rsidR="00440AA0" w:rsidRPr="000544F7" w:rsidRDefault="00440AA0" w:rsidP="000544F7">
      <w:pPr>
        <w:tabs>
          <w:tab w:val="left" w:pos="567"/>
          <w:tab w:val="right" w:leader="dot" w:pos="7920"/>
        </w:tabs>
        <w:spacing w:before="120" w:after="0" w:line="240" w:lineRule="auto"/>
        <w:ind w:firstLine="562"/>
        <w:jc w:val="both"/>
        <w:rPr>
          <w:sz w:val="28"/>
          <w:szCs w:val="28"/>
        </w:rPr>
      </w:pPr>
      <w:r>
        <w:rPr>
          <w:bCs/>
          <w:sz w:val="28"/>
          <w:szCs w:val="28"/>
        </w:rPr>
        <w:t xml:space="preserve">+ </w:t>
      </w:r>
      <w:r w:rsidRPr="00A77880">
        <w:rPr>
          <w:bCs/>
          <w:sz w:val="28"/>
          <w:szCs w:val="28"/>
        </w:rPr>
        <w:t>Phân cấp cho</w:t>
      </w:r>
      <w:r w:rsidRPr="00A77880">
        <w:rPr>
          <w:sz w:val="28"/>
          <w:szCs w:val="28"/>
        </w:rPr>
        <w:t xml:space="preserve"> đơn vị sự nghiệp công lập thuộc Ủy ban nhân dân tỉnh không thuộc trường hợp quy định tại điểm a khoản 1 Điều 11 Nghị định số 232/2026/NĐ-CP</w:t>
      </w:r>
      <w:r w:rsidRPr="00A77880">
        <w:t xml:space="preserve"> </w:t>
      </w:r>
      <w:r w:rsidRPr="00A77880">
        <w:rPr>
          <w:bCs/>
          <w:sz w:val="28"/>
          <w:szCs w:val="28"/>
        </w:rPr>
        <w:t xml:space="preserve">thẩm quyền </w:t>
      </w:r>
      <w:r w:rsidRPr="00A77880">
        <w:rPr>
          <w:sz w:val="28"/>
          <w:szCs w:val="28"/>
        </w:rPr>
        <w:t>quyết định phê duyệt, điều chỉnh vị trí việc làm và tỷ lệ viên chức bố trí theo bậc nghề nghiệp của vị trí việc làm của đơn vị và đơn vị sự nghiệp công lập thuộc</w:t>
      </w:r>
      <w:r>
        <w:rPr>
          <w:sz w:val="28"/>
          <w:szCs w:val="28"/>
        </w:rPr>
        <w:t xml:space="preserve"> phạm vi quản lý</w:t>
      </w:r>
      <w:r w:rsidRPr="00A77880">
        <w:rPr>
          <w:sz w:val="28"/>
          <w:szCs w:val="28"/>
        </w:rPr>
        <w:t xml:space="preserve"> theo quy định</w:t>
      </w:r>
      <w:r>
        <w:rPr>
          <w:sz w:val="28"/>
          <w:szCs w:val="28"/>
        </w:rPr>
        <w:t xml:space="preserve"> (trừ </w:t>
      </w:r>
      <w:r w:rsidRPr="004F7D18">
        <w:rPr>
          <w:sz w:val="28"/>
          <w:szCs w:val="28"/>
        </w:rPr>
        <w:t>trường hợp quy định tại điểm a khoản 1 Điều 11 Nghị định số 232/2026/NĐ</w:t>
      </w:r>
      <w:r>
        <w:rPr>
          <w:sz w:val="28"/>
          <w:szCs w:val="28"/>
        </w:rPr>
        <w:t>-</w:t>
      </w:r>
      <w:r w:rsidRPr="004F7D18">
        <w:rPr>
          <w:sz w:val="28"/>
          <w:szCs w:val="28"/>
        </w:rPr>
        <w:t>CP</w:t>
      </w:r>
      <w:r>
        <w:rPr>
          <w:sz w:val="28"/>
          <w:szCs w:val="28"/>
        </w:rPr>
        <w:t>)</w:t>
      </w:r>
      <w:r w:rsidRPr="00A77880">
        <w:rPr>
          <w:sz w:val="28"/>
          <w:szCs w:val="28"/>
        </w:rPr>
        <w:t>.</w:t>
      </w:r>
    </w:p>
    <w:p w:rsidR="00A55646" w:rsidRPr="009C3C98" w:rsidRDefault="00A55646" w:rsidP="00A55646">
      <w:pPr>
        <w:tabs>
          <w:tab w:val="left" w:pos="567"/>
          <w:tab w:val="right" w:leader="dot" w:pos="7920"/>
        </w:tabs>
        <w:spacing w:before="120" w:after="0" w:line="240" w:lineRule="auto"/>
        <w:ind w:firstLine="562"/>
        <w:jc w:val="both"/>
        <w:rPr>
          <w:b/>
          <w:sz w:val="28"/>
          <w:szCs w:val="28"/>
        </w:rPr>
      </w:pPr>
      <w:r w:rsidRPr="009C3C98">
        <w:rPr>
          <w:b/>
          <w:sz w:val="28"/>
          <w:szCs w:val="28"/>
        </w:rPr>
        <w:t>2. Lý do cần có quy định của pháp luật để điều chỉnh quan hệ xã hội</w:t>
      </w:r>
    </w:p>
    <w:p w:rsidR="00A73DE9" w:rsidRPr="00055FEC" w:rsidRDefault="00A73DE9" w:rsidP="00A73DE9">
      <w:pPr>
        <w:spacing w:before="120" w:after="0" w:line="240" w:lineRule="auto"/>
        <w:ind w:firstLine="496"/>
        <w:jc w:val="both"/>
        <w:rPr>
          <w:sz w:val="28"/>
          <w:szCs w:val="28"/>
        </w:rPr>
      </w:pPr>
      <w:r>
        <w:rPr>
          <w:bCs/>
          <w:iCs/>
          <w:sz w:val="28"/>
          <w:szCs w:val="28"/>
        </w:rPr>
        <w:lastRenderedPageBreak/>
        <w:t xml:space="preserve">Căn cứ </w:t>
      </w:r>
      <w:r w:rsidRPr="00055FEC">
        <w:rPr>
          <w:bCs/>
          <w:iCs/>
          <w:sz w:val="28"/>
          <w:szCs w:val="28"/>
        </w:rPr>
        <w:t>Nghị định số 106/2020/NĐ-CP ngày 10/9/2020 của Chính phủ về vị trí việc làm và số lượng người làm việc trong đơn vị sự nghiệp công lập và chủ trương đẩy mạnh phân cấp,</w:t>
      </w:r>
      <w:r w:rsidRPr="00055FEC">
        <w:rPr>
          <w:sz w:val="28"/>
          <w:szCs w:val="28"/>
        </w:rPr>
        <w:t xml:space="preserve"> Sở Nội vụ đã tham mưu </w:t>
      </w:r>
      <w:r w:rsidRPr="00055FEC">
        <w:rPr>
          <w:bCs/>
          <w:iCs/>
          <w:sz w:val="28"/>
          <w:szCs w:val="28"/>
        </w:rPr>
        <w:t xml:space="preserve">Ủy ban nhân dân tỉnh </w:t>
      </w:r>
      <w:r w:rsidRPr="00055FEC">
        <w:rPr>
          <w:sz w:val="28"/>
          <w:szCs w:val="28"/>
        </w:rPr>
        <w:t xml:space="preserve">Quyết định số 47/2026/QĐ-UBND ngày 16/6/2026 phân cấp thẩm quyền quyết định phê duyệt, điều chỉnh vị trí việc làm và cơ cấu viên chức theo chức danh nghề nghiệp trong đơn vị sự nghiệp công lập tự bảo đảm một phần chi thường xuyên và đơn vị sự nghiệp công lập do ngân sách nhà nước bảo đảm chi thường xuyên trên địa bàn tỉnh An Giang. </w:t>
      </w:r>
    </w:p>
    <w:p w:rsidR="00A73DE9" w:rsidRPr="00055FEC" w:rsidRDefault="00A73DE9" w:rsidP="00A73DE9">
      <w:pPr>
        <w:shd w:val="clear" w:color="auto" w:fill="FFFFFF"/>
        <w:spacing w:before="120" w:after="0" w:line="240" w:lineRule="auto"/>
        <w:ind w:firstLine="720"/>
        <w:jc w:val="both"/>
        <w:rPr>
          <w:sz w:val="28"/>
          <w:szCs w:val="28"/>
        </w:rPr>
      </w:pPr>
      <w:r w:rsidRPr="00055FEC">
        <w:rPr>
          <w:sz w:val="28"/>
          <w:szCs w:val="28"/>
        </w:rPr>
        <w:t>Đến ngày 26/6/2026, Chính phủ ban hành Nghị định số 232/2026/NĐ-CP quy định về vị trí việc làm viên chức, theo đó: Nghị định số 232/2026/NĐ-CP có hiệu lực thi hành từ ngày 01/7/2026; các quy định liên quan đến vị trí việc làm viên chức tại Nghị định số </w:t>
      </w:r>
      <w:bookmarkStart w:id="0" w:name="tvpllink_azfuvlkehv"/>
      <w:r w:rsidRPr="00055FEC">
        <w:rPr>
          <w:sz w:val="28"/>
          <w:szCs w:val="28"/>
        </w:rPr>
        <w:fldChar w:fldCharType="begin"/>
      </w:r>
      <w:r w:rsidRPr="00055FEC">
        <w:rPr>
          <w:sz w:val="28"/>
          <w:szCs w:val="28"/>
        </w:rPr>
        <w:instrText xml:space="preserve"> HYPERLINK "https://thuvienphapluat.vn/van-ban/Bo-may-hanh-chinh/Nghi-dinh-106-2020-ND-CP-vi-tri-viec-lam-so-luong-nguoi-lam-viec-trong-don-vi-su-nghiep-cong-lap-334382.aspx" \t "_blank" </w:instrText>
      </w:r>
      <w:r w:rsidRPr="00055FEC">
        <w:rPr>
          <w:sz w:val="28"/>
          <w:szCs w:val="28"/>
        </w:rPr>
        <w:fldChar w:fldCharType="separate"/>
      </w:r>
      <w:r w:rsidRPr="00055FEC">
        <w:rPr>
          <w:sz w:val="28"/>
          <w:szCs w:val="28"/>
        </w:rPr>
        <w:t>106/2020/NĐ-CP</w:t>
      </w:r>
      <w:r w:rsidRPr="00055FEC">
        <w:rPr>
          <w:sz w:val="28"/>
          <w:szCs w:val="28"/>
        </w:rPr>
        <w:fldChar w:fldCharType="end"/>
      </w:r>
      <w:bookmarkEnd w:id="0"/>
      <w:r w:rsidRPr="00055FEC">
        <w:rPr>
          <w:sz w:val="28"/>
          <w:szCs w:val="28"/>
        </w:rPr>
        <w:t xml:space="preserve"> hết hiệu lực thi hành. </w:t>
      </w:r>
    </w:p>
    <w:p w:rsidR="00A73DE9" w:rsidRPr="00055FEC" w:rsidRDefault="00A73DE9" w:rsidP="00A73DE9">
      <w:pPr>
        <w:spacing w:before="120" w:after="0" w:line="240" w:lineRule="auto"/>
        <w:ind w:firstLine="540"/>
        <w:jc w:val="both"/>
        <w:rPr>
          <w:b/>
          <w:sz w:val="28"/>
          <w:szCs w:val="28"/>
        </w:rPr>
      </w:pPr>
      <w:r w:rsidRPr="00055FEC">
        <w:rPr>
          <w:sz w:val="28"/>
          <w:szCs w:val="28"/>
        </w:rPr>
        <w:t>Do các quy định liên quan đến vị trí việc làm viên chức tại Nghị định số 106/2020/NĐ-CP đã hết hiệu lực thi hành và được thay thế bởi Nghị định số 232/2026/NĐ-CP, v</w:t>
      </w:r>
      <w:r w:rsidRPr="00055FEC">
        <w:rPr>
          <w:iCs/>
          <w:sz w:val="28"/>
          <w:szCs w:val="28"/>
          <w:shd w:val="clear" w:color="auto" w:fill="FFFFFF"/>
        </w:rPr>
        <w:t xml:space="preserve">iệc tham mưu Ủy ban nhân dân tỉnh ban hành </w:t>
      </w:r>
      <w:r w:rsidRPr="00055FEC">
        <w:rPr>
          <w:spacing w:val="4"/>
          <w:sz w:val="28"/>
          <w:szCs w:val="28"/>
        </w:rPr>
        <w:t>q</w:t>
      </w:r>
      <w:r w:rsidRPr="00055FEC">
        <w:rPr>
          <w:sz w:val="28"/>
          <w:szCs w:val="28"/>
        </w:rPr>
        <w:t xml:space="preserve">uyết định phân cấp thẩm quyền quyết định phê duyệt, điều chỉnh vị trí việc làm và tỷ lệ viên chức bố trí theo bậc nghề nghiệp của vị trí việc làm trong đơn vị sự nghiệp công lập trên địa bàn tỉnh An Giang thay thế Quyết định số 47/2026/QĐ-UBND </w:t>
      </w:r>
      <w:r w:rsidRPr="00055FEC">
        <w:rPr>
          <w:iCs/>
          <w:sz w:val="28"/>
          <w:szCs w:val="28"/>
          <w:shd w:val="clear" w:color="auto" w:fill="FFFFFF"/>
        </w:rPr>
        <w:t xml:space="preserve">là yêu cầu cấp thiết nhằm bảo đảm tính thống nhất, đồng bộ của hệ thống pháp luật địa phương với các quy định mới tại Nghị định số 232/2026/NĐ-CP, đồng thời hiện thực hóa chủ trương </w:t>
      </w:r>
      <w:r w:rsidRPr="00055FEC">
        <w:rPr>
          <w:bCs/>
          <w:iCs/>
          <w:sz w:val="28"/>
          <w:szCs w:val="28"/>
        </w:rPr>
        <w:t xml:space="preserve">của Ban Chấp hành Trung ương, Chính phủ và Ban Chấp hành Đảng bộ tỉnh và </w:t>
      </w:r>
      <w:r w:rsidRPr="00055FEC">
        <w:rPr>
          <w:sz w:val="28"/>
          <w:szCs w:val="28"/>
        </w:rPr>
        <w:t>ý kiến chỉ đạo của Chủ tịch Ủy ban nhân dân tỉnh tại Công văn số 2575/UBND-NC ngày 09/7/2026 tiếp tục đẩy mạnh nhiệm vụ phân cấp, ủy quyền.</w:t>
      </w:r>
    </w:p>
    <w:p w:rsidR="00564DF4" w:rsidRPr="006872C5" w:rsidRDefault="00564DF4" w:rsidP="00564DF4">
      <w:pPr>
        <w:tabs>
          <w:tab w:val="left" w:pos="567"/>
          <w:tab w:val="right" w:leader="dot" w:pos="7920"/>
        </w:tabs>
        <w:spacing w:before="120" w:after="0" w:line="240" w:lineRule="auto"/>
        <w:ind w:firstLine="562"/>
        <w:jc w:val="both"/>
        <w:rPr>
          <w:b/>
          <w:sz w:val="28"/>
          <w:szCs w:val="28"/>
        </w:rPr>
      </w:pPr>
      <w:r w:rsidRPr="006872C5">
        <w:rPr>
          <w:b/>
          <w:sz w:val="28"/>
          <w:szCs w:val="28"/>
        </w:rPr>
        <w:t xml:space="preserve">3. Thẩm quyền ban hành các quy định của pháp luật để điều chỉnh quan hệ xã hội </w:t>
      </w:r>
    </w:p>
    <w:p w:rsidR="00057056" w:rsidRDefault="00646A7E" w:rsidP="009C3C98">
      <w:pPr>
        <w:spacing w:before="120" w:after="0" w:line="240" w:lineRule="auto"/>
        <w:ind w:firstLine="630"/>
        <w:jc w:val="both"/>
        <w:rPr>
          <w:color w:val="000000" w:themeColor="text1"/>
          <w:sz w:val="28"/>
          <w:szCs w:val="28"/>
        </w:rPr>
      </w:pPr>
      <w:r>
        <w:rPr>
          <w:color w:val="000000" w:themeColor="text1"/>
          <w:sz w:val="28"/>
          <w:szCs w:val="28"/>
        </w:rPr>
        <w:t xml:space="preserve">- Tại khoản 2 Điều 14 Nghị định số 232/2026/NĐ-CP ngày 26/6/2026 của Chính phủ quy định </w:t>
      </w:r>
      <w:r w:rsidRPr="00646A7E">
        <w:rPr>
          <w:color w:val="000000" w:themeColor="text1"/>
          <w:sz w:val="28"/>
          <w:szCs w:val="28"/>
        </w:rPr>
        <w:t>về vị trí việc làm viên chức</w:t>
      </w:r>
      <w:r>
        <w:rPr>
          <w:color w:val="000000" w:themeColor="text1"/>
          <w:sz w:val="28"/>
          <w:szCs w:val="28"/>
        </w:rPr>
        <w:t>, xác định c</w:t>
      </w:r>
      <w:bookmarkStart w:id="1" w:name="_GoBack"/>
      <w:bookmarkEnd w:id="1"/>
      <w:r>
        <w:rPr>
          <w:color w:val="000000" w:themeColor="text1"/>
          <w:sz w:val="28"/>
          <w:szCs w:val="28"/>
        </w:rPr>
        <w:t>ụ thể t</w:t>
      </w:r>
      <w:r w:rsidRPr="00646A7E">
        <w:rPr>
          <w:color w:val="000000" w:themeColor="text1"/>
          <w:sz w:val="28"/>
          <w:szCs w:val="28"/>
        </w:rPr>
        <w:t>hẩm quyền, trách nhiệm của</w:t>
      </w:r>
      <w:r>
        <w:rPr>
          <w:color w:val="000000" w:themeColor="text1"/>
          <w:sz w:val="28"/>
          <w:szCs w:val="28"/>
        </w:rPr>
        <w:t xml:space="preserve"> </w:t>
      </w:r>
      <w:r w:rsidRPr="00646A7E">
        <w:rPr>
          <w:color w:val="000000" w:themeColor="text1"/>
          <w:sz w:val="28"/>
          <w:szCs w:val="28"/>
        </w:rPr>
        <w:t>Ủy ban nhân dân cấp tỉnh</w:t>
      </w:r>
      <w:r>
        <w:rPr>
          <w:color w:val="000000" w:themeColor="text1"/>
          <w:sz w:val="28"/>
          <w:szCs w:val="28"/>
        </w:rPr>
        <w:t xml:space="preserve"> như sau:</w:t>
      </w:r>
    </w:p>
    <w:p w:rsidR="00646A7E" w:rsidRDefault="00646A7E" w:rsidP="009C3C98">
      <w:pPr>
        <w:spacing w:before="120" w:after="0" w:line="240" w:lineRule="auto"/>
        <w:ind w:firstLine="630"/>
        <w:jc w:val="both"/>
        <w:rPr>
          <w:color w:val="000000" w:themeColor="text1"/>
          <w:sz w:val="28"/>
          <w:szCs w:val="28"/>
        </w:rPr>
      </w:pPr>
      <w:r w:rsidRPr="00646A7E">
        <w:rPr>
          <w:i/>
          <w:color w:val="000000" w:themeColor="text1"/>
          <w:sz w:val="28"/>
          <w:szCs w:val="28"/>
        </w:rPr>
        <w:t xml:space="preserve">“Phê duyệt, điều chỉnh hoặc </w:t>
      </w:r>
      <w:r w:rsidRPr="00646A7E">
        <w:rPr>
          <w:b/>
          <w:i/>
          <w:color w:val="000000" w:themeColor="text1"/>
          <w:sz w:val="28"/>
          <w:szCs w:val="28"/>
        </w:rPr>
        <w:t>phân cấp</w:t>
      </w:r>
      <w:r w:rsidRPr="00646A7E">
        <w:rPr>
          <w:i/>
          <w:color w:val="000000" w:themeColor="text1"/>
          <w:sz w:val="28"/>
          <w:szCs w:val="28"/>
        </w:rPr>
        <w:t>, ủy quyền phê duyệt, điều chỉnh vị trí việc làm và tỷ lệ viên chức bố trí theo bậc nghề nghiệp của vị trí việc làm đối với đơn vị sự nghiệp công lập quy định tại điểm b khoản 1 Điều 11 Nghị định này thuộc phạm vi quản lý”</w:t>
      </w:r>
      <w:r w:rsidRPr="00646A7E">
        <w:rPr>
          <w:color w:val="000000" w:themeColor="text1"/>
          <w:sz w:val="28"/>
          <w:szCs w:val="28"/>
        </w:rPr>
        <w:t>.</w:t>
      </w:r>
    </w:p>
    <w:p w:rsidR="009C3C98" w:rsidRPr="009C3C98" w:rsidRDefault="009C3C98" w:rsidP="009C3C98">
      <w:pPr>
        <w:spacing w:before="120" w:after="0" w:line="240" w:lineRule="auto"/>
        <w:ind w:firstLine="630"/>
        <w:jc w:val="both"/>
        <w:rPr>
          <w:color w:val="000000" w:themeColor="text1"/>
          <w:sz w:val="28"/>
          <w:szCs w:val="28"/>
        </w:rPr>
      </w:pPr>
      <w:r w:rsidRPr="009C3C98">
        <w:rPr>
          <w:color w:val="000000" w:themeColor="text1"/>
          <w:sz w:val="28"/>
          <w:szCs w:val="28"/>
        </w:rPr>
        <w:t>- Tại khoản 1, khoản 2 Điều 13 Luật Tổ chức chính quyền địa phương quy định về phân cấp như sau:</w:t>
      </w:r>
    </w:p>
    <w:p w:rsidR="009C3C98" w:rsidRDefault="009C3C98" w:rsidP="009C3C98">
      <w:pPr>
        <w:spacing w:before="120" w:after="0" w:line="240" w:lineRule="auto"/>
        <w:ind w:firstLine="630"/>
        <w:jc w:val="both"/>
        <w:rPr>
          <w:i/>
          <w:color w:val="000000" w:themeColor="text1"/>
          <w:sz w:val="28"/>
          <w:szCs w:val="28"/>
        </w:rPr>
      </w:pPr>
      <w:r w:rsidRPr="009C3C98">
        <w:rPr>
          <w:i/>
          <w:color w:val="000000" w:themeColor="text1"/>
          <w:sz w:val="28"/>
          <w:szCs w:val="28"/>
        </w:rPr>
        <w:t xml:space="preserve">“1. Hội đồng nhân dân cấp tỉnh phân cấp cho Ủy ban nhân dân cùng cấp hoặc Hội đồng nhân dân cấp xã; </w:t>
      </w:r>
      <w:r w:rsidRPr="009C3C98">
        <w:rPr>
          <w:b/>
          <w:i/>
          <w:color w:val="000000" w:themeColor="text1"/>
          <w:sz w:val="28"/>
          <w:szCs w:val="28"/>
        </w:rPr>
        <w:t>Ủy ban nhân dân cấp tỉnh</w:t>
      </w:r>
      <w:r w:rsidRPr="009C3C98">
        <w:rPr>
          <w:i/>
          <w:color w:val="000000" w:themeColor="text1"/>
          <w:sz w:val="28"/>
          <w:szCs w:val="28"/>
        </w:rPr>
        <w:t xml:space="preserve">, Chủ tịch Ủy ban nhân dân cấp tỉnh </w:t>
      </w:r>
      <w:r w:rsidRPr="009C3C98">
        <w:rPr>
          <w:b/>
          <w:i/>
          <w:color w:val="000000" w:themeColor="text1"/>
          <w:sz w:val="28"/>
          <w:szCs w:val="28"/>
        </w:rPr>
        <w:t>phân cấp</w:t>
      </w:r>
      <w:r w:rsidRPr="009C3C98">
        <w:rPr>
          <w:i/>
          <w:color w:val="000000" w:themeColor="text1"/>
          <w:sz w:val="28"/>
          <w:szCs w:val="28"/>
        </w:rPr>
        <w:t xml:space="preserve"> cho </w:t>
      </w:r>
      <w:r w:rsidRPr="009C3C98">
        <w:rPr>
          <w:b/>
          <w:i/>
          <w:color w:val="000000" w:themeColor="text1"/>
          <w:sz w:val="28"/>
          <w:szCs w:val="28"/>
        </w:rPr>
        <w:t>cơ quan chuyên môn, tổ chức hành chính khác</w:t>
      </w:r>
      <w:r w:rsidRPr="009C3C98">
        <w:rPr>
          <w:i/>
          <w:color w:val="000000" w:themeColor="text1"/>
          <w:sz w:val="28"/>
          <w:szCs w:val="28"/>
        </w:rPr>
        <w:t xml:space="preserve"> thuộc Ủy ban nhân dân cấp mình, </w:t>
      </w:r>
      <w:r w:rsidRPr="009C3C98">
        <w:rPr>
          <w:b/>
          <w:i/>
          <w:color w:val="000000" w:themeColor="text1"/>
          <w:sz w:val="28"/>
          <w:szCs w:val="28"/>
        </w:rPr>
        <w:t>Ủy ban nhân dân</w:t>
      </w:r>
      <w:r w:rsidRPr="009C3C98">
        <w:rPr>
          <w:i/>
          <w:color w:val="000000" w:themeColor="text1"/>
          <w:sz w:val="28"/>
          <w:szCs w:val="28"/>
        </w:rPr>
        <w:t xml:space="preserve">, Chủ tịch Ủy ban nhân dân </w:t>
      </w:r>
      <w:r w:rsidRPr="009C3C98">
        <w:rPr>
          <w:b/>
          <w:i/>
          <w:color w:val="000000" w:themeColor="text1"/>
          <w:sz w:val="28"/>
          <w:szCs w:val="28"/>
        </w:rPr>
        <w:t>cấp xã</w:t>
      </w:r>
      <w:r w:rsidRPr="009C3C98">
        <w:rPr>
          <w:i/>
          <w:color w:val="000000" w:themeColor="text1"/>
          <w:sz w:val="28"/>
          <w:szCs w:val="28"/>
        </w:rPr>
        <w:t xml:space="preserve"> thực hiện liên tục, thường xuyên một hoặc một số nhiệm vụ, quyền hạn mà mình được giao theo quy định của pháp luật, trừ trường hợp pháp luật quy định không được phân cấp.</w:t>
      </w:r>
    </w:p>
    <w:p w:rsidR="00646A7E" w:rsidRPr="00055FEC" w:rsidRDefault="00646A7E" w:rsidP="00646A7E">
      <w:pPr>
        <w:spacing w:before="120" w:after="0" w:line="240" w:lineRule="auto"/>
        <w:ind w:firstLine="573"/>
        <w:jc w:val="both"/>
        <w:rPr>
          <w:i/>
          <w:sz w:val="28"/>
          <w:szCs w:val="28"/>
        </w:rPr>
      </w:pPr>
      <w:r w:rsidRPr="00055FEC">
        <w:rPr>
          <w:b/>
          <w:i/>
          <w:sz w:val="28"/>
          <w:szCs w:val="28"/>
        </w:rPr>
        <w:lastRenderedPageBreak/>
        <w:t>Ủy ban nhân dân cấp tỉnh</w:t>
      </w:r>
      <w:r w:rsidRPr="00055FEC">
        <w:rPr>
          <w:i/>
          <w:sz w:val="28"/>
          <w:szCs w:val="28"/>
        </w:rPr>
        <w:t xml:space="preserve">, Chủ tịch Ủy ban nhân dân cấp tỉnh </w:t>
      </w:r>
      <w:r w:rsidRPr="00055FEC">
        <w:rPr>
          <w:b/>
          <w:i/>
          <w:sz w:val="28"/>
          <w:szCs w:val="28"/>
        </w:rPr>
        <w:t>phân cấp</w:t>
      </w:r>
      <w:r w:rsidRPr="00055FEC">
        <w:rPr>
          <w:i/>
          <w:sz w:val="28"/>
          <w:szCs w:val="28"/>
        </w:rPr>
        <w:t xml:space="preserve"> cho </w:t>
      </w:r>
      <w:r w:rsidRPr="00055FEC">
        <w:rPr>
          <w:b/>
          <w:i/>
          <w:sz w:val="28"/>
          <w:szCs w:val="28"/>
        </w:rPr>
        <w:t>đơn vị sự nghiệp công lập</w:t>
      </w:r>
      <w:r w:rsidRPr="00055FEC">
        <w:rPr>
          <w:i/>
          <w:sz w:val="28"/>
          <w:szCs w:val="28"/>
        </w:rPr>
        <w:t xml:space="preserve"> thuộc phạm vi quản lý thực hiện liên tục, thường xuyên một hoặc một số nhiệm vụ, quyền hạn mà mình được giao theo quy định của pháp luật để tăng quyền tự chủ cho các đơn vị sự nghiệp công lập trong việc quản trị đơn vị và cung ứng dịch vụ công, trừ trường hợp pháp luật quy định không được phân cấp.</w:t>
      </w:r>
    </w:p>
    <w:p w:rsidR="009C3C98" w:rsidRPr="009C3C98" w:rsidRDefault="009C3C98" w:rsidP="009C3C98">
      <w:pPr>
        <w:spacing w:before="120" w:after="0" w:line="240" w:lineRule="auto"/>
        <w:ind w:firstLine="630"/>
        <w:jc w:val="both"/>
        <w:rPr>
          <w:i/>
          <w:color w:val="000000" w:themeColor="text1"/>
          <w:sz w:val="28"/>
          <w:szCs w:val="28"/>
        </w:rPr>
      </w:pPr>
      <w:r w:rsidRPr="009C3C98">
        <w:rPr>
          <w:i/>
          <w:color w:val="000000" w:themeColor="text1"/>
          <w:sz w:val="28"/>
          <w:szCs w:val="28"/>
        </w:rPr>
        <w:t>2. Việc phân cấp phải được quy định trong văn bản quy phạm pháp luật của cơ quan, cá nhân phân cấp. Cơ quan, cá nhân phân cấp chịu trách nhiệm bảo đảm các điều kiện cần thiết để thực hiện nhiệm vụ, quyền hạn phân cấp, trừ trường hợp cơ quan, tổ chức, đơn vị, cá nhân được phân cấp có đề nghị và tự bảo đảm điều kiện thực hiện nhiệm vụ, quyền hạn được phân cấp.”</w:t>
      </w:r>
    </w:p>
    <w:p w:rsidR="009C3C98" w:rsidRPr="009C3C98" w:rsidRDefault="009C3C98" w:rsidP="009C3C98">
      <w:pPr>
        <w:spacing w:before="120" w:after="0" w:line="240" w:lineRule="auto"/>
        <w:ind w:firstLine="630"/>
        <w:jc w:val="both"/>
        <w:rPr>
          <w:color w:val="000000" w:themeColor="text1"/>
          <w:sz w:val="28"/>
          <w:szCs w:val="28"/>
        </w:rPr>
      </w:pPr>
      <w:r w:rsidRPr="009C3C98">
        <w:rPr>
          <w:color w:val="000000" w:themeColor="text1"/>
          <w:sz w:val="28"/>
          <w:szCs w:val="28"/>
        </w:rPr>
        <w:t xml:space="preserve">- Tại điểm c khoản 2 Điều 21 Luật Ban hành văn bản quy phạm pháp luật được sửa đổi, bổ sung tại khoản 3 Điều 1 Luật sửa đổi, bổ sung một số điều của Luật Ban hành văn bản quy phạm pháp luật quy định Ủy ban nhân dân tỉnh ban hành quyết định để quy định: </w:t>
      </w:r>
      <w:r w:rsidRPr="009C3C98">
        <w:rPr>
          <w:i/>
          <w:iCs/>
          <w:color w:val="000000" w:themeColor="text1"/>
          <w:sz w:val="28"/>
          <w:szCs w:val="28"/>
        </w:rPr>
        <w:t>“Biện pháp thực hiện chức năng quản lý nhà nước ở địa phương; phân cấp và thực hiện nhiệm vụ, quyền hạn được phân cấp.”</w:t>
      </w:r>
    </w:p>
    <w:p w:rsidR="009C3C98" w:rsidRPr="009C3C98" w:rsidRDefault="009C3C98" w:rsidP="009C3C98">
      <w:pPr>
        <w:spacing w:before="120" w:after="0" w:line="240" w:lineRule="auto"/>
        <w:ind w:firstLine="540"/>
        <w:jc w:val="both"/>
        <w:rPr>
          <w:color w:val="000000" w:themeColor="text1"/>
          <w:sz w:val="28"/>
          <w:szCs w:val="28"/>
        </w:rPr>
      </w:pPr>
      <w:r w:rsidRPr="009C3C98">
        <w:rPr>
          <w:color w:val="000000" w:themeColor="text1"/>
          <w:sz w:val="28"/>
          <w:szCs w:val="28"/>
        </w:rPr>
        <w:t xml:space="preserve">Căn cứ quy định nêu trên, thẩm quyền </w:t>
      </w:r>
      <w:r w:rsidRPr="009C3C98">
        <w:rPr>
          <w:rFonts w:eastAsia="Arial"/>
          <w:sz w:val="28"/>
          <w:szCs w:val="28"/>
        </w:rPr>
        <w:t xml:space="preserve">Quyết định </w:t>
      </w:r>
      <w:r w:rsidR="00646A7E" w:rsidRPr="002E599B">
        <w:rPr>
          <w:rFonts w:eastAsia="Times New Roman"/>
          <w:bCs/>
          <w:iCs/>
          <w:sz w:val="28"/>
          <w:szCs w:val="28"/>
        </w:rPr>
        <w:t>phân cấp thẩm quyền quyết định phê duyệt, điều chỉnh vị trí việc làm và tỷ lệ viên chức bố trí theo bậc nghề nghiệp của vị trí việc làm trong đơn vị sự nghiệp công lập trên địa bàn tỉnh An Giang</w:t>
      </w:r>
      <w:r w:rsidR="00646A7E">
        <w:rPr>
          <w:rFonts w:eastAsia="Times New Roman"/>
          <w:bCs/>
          <w:iCs/>
          <w:sz w:val="28"/>
          <w:szCs w:val="28"/>
        </w:rPr>
        <w:t xml:space="preserve"> </w:t>
      </w:r>
      <w:r w:rsidRPr="009C3C98">
        <w:rPr>
          <w:color w:val="000000" w:themeColor="text1"/>
          <w:sz w:val="28"/>
          <w:szCs w:val="28"/>
        </w:rPr>
        <w:t>là Ủy ban nhân dân tỉnh.</w:t>
      </w:r>
    </w:p>
    <w:p w:rsidR="009C3C98" w:rsidRPr="009C3C98" w:rsidRDefault="00564DF4" w:rsidP="00564DF4">
      <w:pPr>
        <w:tabs>
          <w:tab w:val="left" w:pos="567"/>
          <w:tab w:val="right" w:leader="dot" w:pos="7920"/>
        </w:tabs>
        <w:spacing w:before="120" w:after="0" w:line="240" w:lineRule="auto"/>
        <w:ind w:firstLine="562"/>
        <w:jc w:val="both"/>
        <w:rPr>
          <w:b/>
          <w:sz w:val="28"/>
          <w:szCs w:val="28"/>
        </w:rPr>
      </w:pPr>
      <w:r w:rsidRPr="009C3C98">
        <w:rPr>
          <w:b/>
          <w:sz w:val="28"/>
          <w:szCs w:val="28"/>
        </w:rPr>
        <w:t>III. ĐỀ XUẤT, KIẾN NGHỊ</w:t>
      </w:r>
    </w:p>
    <w:p w:rsidR="00646A7E" w:rsidRPr="009C3C98" w:rsidRDefault="009C3C98" w:rsidP="00564DF4">
      <w:pPr>
        <w:tabs>
          <w:tab w:val="left" w:pos="567"/>
          <w:tab w:val="right" w:leader="dot" w:pos="7920"/>
        </w:tabs>
        <w:spacing w:before="120" w:after="0" w:line="240" w:lineRule="auto"/>
        <w:ind w:firstLine="562"/>
        <w:jc w:val="both"/>
        <w:rPr>
          <w:sz w:val="28"/>
          <w:szCs w:val="28"/>
        </w:rPr>
      </w:pPr>
      <w:r>
        <w:rPr>
          <w:sz w:val="28"/>
          <w:szCs w:val="28"/>
        </w:rPr>
        <w:t>Sở Nội vụ</w:t>
      </w:r>
      <w:r w:rsidR="00564DF4" w:rsidRPr="009C3C98">
        <w:rPr>
          <w:sz w:val="28"/>
          <w:szCs w:val="28"/>
        </w:rPr>
        <w:t xml:space="preserve"> kính đề nghị Ủy ban nhân dân tỉnh ban hành</w:t>
      </w:r>
      <w:r w:rsidRPr="009C3C98">
        <w:rPr>
          <w:sz w:val="28"/>
          <w:szCs w:val="28"/>
        </w:rPr>
        <w:t xml:space="preserve"> </w:t>
      </w:r>
      <w:r w:rsidRPr="009C3C98">
        <w:rPr>
          <w:rFonts w:eastAsia="Arial"/>
          <w:sz w:val="28"/>
          <w:szCs w:val="28"/>
        </w:rPr>
        <w:t xml:space="preserve">Quyết định </w:t>
      </w:r>
      <w:r w:rsidR="00646A7E" w:rsidRPr="002E599B">
        <w:rPr>
          <w:rFonts w:eastAsia="Times New Roman"/>
          <w:bCs/>
          <w:iCs/>
          <w:sz w:val="28"/>
          <w:szCs w:val="28"/>
        </w:rPr>
        <w:t>phân cấp thẩm quyền quyết định phê duyệt, điều chỉnh vị trí việc làm và tỷ lệ viên chức bố trí theo bậc nghề nghiệp của vị trí việc làm trong đơn vị sự nghiệp công lập trên địa bàn tỉnh An Giang</w:t>
      </w:r>
      <w:r w:rsidR="00646A7E">
        <w:rPr>
          <w:rFonts w:eastAsia="Times New Roman"/>
          <w:bCs/>
          <w:iCs/>
          <w:sz w:val="28"/>
          <w:szCs w:val="28"/>
        </w:rPr>
        <w:t xml:space="preserve"> theo thẩm quyền.</w:t>
      </w:r>
    </w:p>
    <w:p w:rsidR="00AB3467" w:rsidRPr="00646A7E" w:rsidRDefault="00564DF4" w:rsidP="00646A7E">
      <w:pPr>
        <w:tabs>
          <w:tab w:val="left" w:pos="567"/>
          <w:tab w:val="right" w:leader="dot" w:pos="7920"/>
        </w:tabs>
        <w:spacing w:before="120" w:after="0" w:line="240" w:lineRule="auto"/>
        <w:ind w:firstLine="562"/>
        <w:jc w:val="both"/>
        <w:rPr>
          <w:sz w:val="28"/>
          <w:szCs w:val="28"/>
        </w:rPr>
      </w:pPr>
      <w:r w:rsidRPr="009C3C98">
        <w:rPr>
          <w:sz w:val="28"/>
          <w:szCs w:val="28"/>
        </w:rPr>
        <w:t xml:space="preserve">Trên đây là báo cáo đánh giá thực trạng quan hệ xã hội có liên quan đến dự thảo </w:t>
      </w:r>
      <w:r w:rsidR="009C3C98" w:rsidRPr="009C3C98">
        <w:rPr>
          <w:rFonts w:eastAsia="Arial"/>
          <w:sz w:val="28"/>
          <w:szCs w:val="28"/>
        </w:rPr>
        <w:t xml:space="preserve">Quyết định </w:t>
      </w:r>
      <w:r w:rsidR="00646A7E" w:rsidRPr="002E599B">
        <w:rPr>
          <w:rFonts w:eastAsia="Times New Roman"/>
          <w:bCs/>
          <w:iCs/>
          <w:sz w:val="28"/>
          <w:szCs w:val="28"/>
        </w:rPr>
        <w:t>phân cấp thẩm quyền quyết định phê duyệt, điều chỉnh vị trí việc làm và tỷ lệ viên chức bố trí theo bậc nghề nghiệp của vị trí việc làm trong đơn vị sự nghiệp công lập trên địa bàn tỉnh An Giang</w:t>
      </w:r>
      <w:r w:rsidRPr="009C3C98">
        <w:rPr>
          <w:sz w:val="28"/>
          <w:szCs w:val="28"/>
        </w:rPr>
        <w:t>./.</w:t>
      </w:r>
    </w:p>
    <w:tbl>
      <w:tblPr>
        <w:tblW w:w="9250" w:type="dxa"/>
        <w:tblLook w:val="01E0" w:firstRow="1" w:lastRow="1" w:firstColumn="1" w:lastColumn="1" w:noHBand="0" w:noVBand="0"/>
      </w:tblPr>
      <w:tblGrid>
        <w:gridCol w:w="3600"/>
        <w:gridCol w:w="5650"/>
      </w:tblGrid>
      <w:tr w:rsidR="001F7753" w:rsidRPr="000344E3" w:rsidTr="00E81DB1">
        <w:trPr>
          <w:trHeight w:val="2335"/>
        </w:trPr>
        <w:tc>
          <w:tcPr>
            <w:tcW w:w="3600" w:type="dxa"/>
            <w:shd w:val="clear" w:color="auto" w:fill="auto"/>
          </w:tcPr>
          <w:p w:rsidR="001F7753" w:rsidRPr="000344E3" w:rsidRDefault="001F7753" w:rsidP="00930ECF">
            <w:pPr>
              <w:spacing w:before="0" w:after="0" w:line="240" w:lineRule="auto"/>
              <w:rPr>
                <w:b/>
                <w:i/>
                <w:color w:val="000000" w:themeColor="text1"/>
                <w:sz w:val="24"/>
                <w:szCs w:val="24"/>
              </w:rPr>
            </w:pPr>
            <w:r w:rsidRPr="000344E3">
              <w:rPr>
                <w:b/>
                <w:i/>
                <w:color w:val="000000" w:themeColor="text1"/>
                <w:sz w:val="24"/>
                <w:szCs w:val="24"/>
              </w:rPr>
              <w:t>Nơi nhận:</w:t>
            </w:r>
          </w:p>
          <w:p w:rsidR="001F7753" w:rsidRPr="000344E3" w:rsidRDefault="001F7753" w:rsidP="00930ECF">
            <w:pPr>
              <w:spacing w:before="0" w:after="0" w:line="240" w:lineRule="auto"/>
              <w:rPr>
                <w:color w:val="000000" w:themeColor="text1"/>
                <w:sz w:val="22"/>
              </w:rPr>
            </w:pPr>
            <w:r w:rsidRPr="000344E3">
              <w:rPr>
                <w:color w:val="000000" w:themeColor="text1"/>
                <w:sz w:val="22"/>
              </w:rPr>
              <w:t>- Như trên;</w:t>
            </w:r>
          </w:p>
          <w:p w:rsidR="001F7753" w:rsidRPr="000344E3" w:rsidRDefault="001F7753" w:rsidP="00930ECF">
            <w:pPr>
              <w:spacing w:before="0" w:after="0" w:line="240" w:lineRule="auto"/>
              <w:rPr>
                <w:color w:val="000000" w:themeColor="text1"/>
                <w:sz w:val="22"/>
                <w:lang w:val="pt-BR"/>
              </w:rPr>
            </w:pPr>
            <w:r w:rsidRPr="000344E3">
              <w:rPr>
                <w:color w:val="000000" w:themeColor="text1"/>
                <w:sz w:val="22"/>
                <w:lang w:val="pt-BR"/>
              </w:rPr>
              <w:t>- Văn phòng UBND tỉnh;</w:t>
            </w:r>
          </w:p>
          <w:p w:rsidR="001F7753" w:rsidRPr="000344E3" w:rsidRDefault="001F7753" w:rsidP="00930ECF">
            <w:pPr>
              <w:spacing w:before="0" w:after="0" w:line="240" w:lineRule="auto"/>
              <w:rPr>
                <w:color w:val="000000" w:themeColor="text1"/>
                <w:sz w:val="22"/>
                <w:lang w:val="pt-BR"/>
              </w:rPr>
            </w:pPr>
            <w:r w:rsidRPr="000344E3">
              <w:rPr>
                <w:color w:val="000000" w:themeColor="text1"/>
                <w:sz w:val="22"/>
                <w:lang w:val="pt-BR"/>
              </w:rPr>
              <w:t xml:space="preserve">- </w:t>
            </w:r>
            <w:r w:rsidR="003268F6">
              <w:rPr>
                <w:color w:val="000000" w:themeColor="text1"/>
                <w:sz w:val="22"/>
                <w:lang w:val="pt-BR"/>
              </w:rPr>
              <w:t>Sở</w:t>
            </w:r>
            <w:r w:rsidRPr="000344E3">
              <w:rPr>
                <w:color w:val="000000" w:themeColor="text1"/>
                <w:sz w:val="22"/>
                <w:lang w:val="pt-BR"/>
              </w:rPr>
              <w:t xml:space="preserve"> Tư pháp;</w:t>
            </w:r>
          </w:p>
          <w:p w:rsidR="001F7753" w:rsidRPr="000344E3" w:rsidRDefault="001F7753" w:rsidP="00FA7720">
            <w:pPr>
              <w:spacing w:before="0" w:after="0" w:line="240" w:lineRule="auto"/>
              <w:rPr>
                <w:i/>
                <w:color w:val="000000" w:themeColor="text1"/>
                <w:sz w:val="28"/>
                <w:szCs w:val="28"/>
              </w:rPr>
            </w:pPr>
            <w:r w:rsidRPr="000344E3">
              <w:rPr>
                <w:color w:val="000000" w:themeColor="text1"/>
                <w:sz w:val="22"/>
              </w:rPr>
              <w:t>-</w:t>
            </w:r>
            <w:r w:rsidR="00AB3467" w:rsidRPr="000344E3">
              <w:rPr>
                <w:color w:val="000000" w:themeColor="text1"/>
                <w:sz w:val="22"/>
              </w:rPr>
              <w:t xml:space="preserve"> Lưu: </w:t>
            </w:r>
            <w:r w:rsidR="003E60F8">
              <w:rPr>
                <w:color w:val="000000" w:themeColor="text1"/>
                <w:sz w:val="22"/>
              </w:rPr>
              <w:t>VT, TCBC, Pu.</w:t>
            </w:r>
          </w:p>
        </w:tc>
        <w:tc>
          <w:tcPr>
            <w:tcW w:w="5650" w:type="dxa"/>
            <w:shd w:val="clear" w:color="auto" w:fill="auto"/>
          </w:tcPr>
          <w:p w:rsidR="001F7753" w:rsidRPr="000344E3" w:rsidRDefault="001F7753" w:rsidP="00E81DB1">
            <w:pPr>
              <w:jc w:val="center"/>
              <w:rPr>
                <w:b/>
                <w:color w:val="000000" w:themeColor="text1"/>
                <w:sz w:val="28"/>
                <w:szCs w:val="28"/>
              </w:rPr>
            </w:pPr>
            <w:r w:rsidRPr="000344E3">
              <w:rPr>
                <w:b/>
                <w:color w:val="000000" w:themeColor="text1"/>
                <w:sz w:val="28"/>
                <w:szCs w:val="28"/>
              </w:rPr>
              <w:t>GIÁM ĐỐC</w:t>
            </w:r>
          </w:p>
          <w:p w:rsidR="001F7753" w:rsidRPr="000344E3" w:rsidRDefault="001F7753" w:rsidP="00E81DB1">
            <w:pPr>
              <w:jc w:val="center"/>
              <w:rPr>
                <w:b/>
                <w:color w:val="000000" w:themeColor="text1"/>
                <w:sz w:val="28"/>
                <w:szCs w:val="28"/>
              </w:rPr>
            </w:pPr>
          </w:p>
          <w:p w:rsidR="001F7753" w:rsidRPr="000344E3" w:rsidRDefault="001F7753" w:rsidP="00E81DB1">
            <w:pPr>
              <w:jc w:val="center"/>
              <w:rPr>
                <w:b/>
                <w:color w:val="000000" w:themeColor="text1"/>
                <w:sz w:val="28"/>
                <w:szCs w:val="28"/>
              </w:rPr>
            </w:pPr>
          </w:p>
          <w:p w:rsidR="001F7753" w:rsidRPr="000344E3" w:rsidRDefault="001F7753" w:rsidP="00E81DB1">
            <w:pPr>
              <w:jc w:val="center"/>
              <w:rPr>
                <w:b/>
                <w:color w:val="000000" w:themeColor="text1"/>
                <w:sz w:val="28"/>
                <w:szCs w:val="28"/>
              </w:rPr>
            </w:pPr>
          </w:p>
          <w:p w:rsidR="001F7753" w:rsidRPr="000344E3" w:rsidRDefault="00E81DB1" w:rsidP="00E81DB1">
            <w:pPr>
              <w:jc w:val="center"/>
              <w:rPr>
                <w:b/>
                <w:color w:val="000000" w:themeColor="text1"/>
                <w:sz w:val="28"/>
                <w:szCs w:val="28"/>
                <w:lang w:val="da-DK"/>
              </w:rPr>
            </w:pPr>
            <w:r>
              <w:rPr>
                <w:b/>
                <w:color w:val="000000" w:themeColor="text1"/>
                <w:sz w:val="28"/>
                <w:szCs w:val="28"/>
                <w:lang w:val="da-DK"/>
              </w:rPr>
              <w:t>Nguyễn Hoàng Thông</w:t>
            </w:r>
          </w:p>
        </w:tc>
      </w:tr>
    </w:tbl>
    <w:p w:rsidR="00E3239C" w:rsidRPr="000344E3" w:rsidRDefault="00E3239C" w:rsidP="00FA7720">
      <w:pPr>
        <w:rPr>
          <w:color w:val="000000" w:themeColor="text1"/>
          <w:sz w:val="28"/>
          <w:szCs w:val="28"/>
        </w:rPr>
      </w:pPr>
    </w:p>
    <w:sectPr w:rsidR="00E3239C" w:rsidRPr="000344E3" w:rsidSect="00DE07C2">
      <w:headerReference w:type="default" r:id="rId8"/>
      <w:footerReference w:type="even" r:id="rId9"/>
      <w:pgSz w:w="11907" w:h="16840" w:code="9"/>
      <w:pgMar w:top="1134" w:right="1134" w:bottom="1134" w:left="170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7BCE" w:rsidRDefault="00387BCE">
      <w:pPr>
        <w:spacing w:before="0" w:after="0" w:line="240" w:lineRule="auto"/>
      </w:pPr>
      <w:r>
        <w:separator/>
      </w:r>
    </w:p>
  </w:endnote>
  <w:endnote w:type="continuationSeparator" w:id="0">
    <w:p w:rsidR="00387BCE" w:rsidRDefault="00387BCE">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44F7" w:rsidRDefault="000544F7">
    <w:pPr>
      <w:rPr>
        <w:sz w:val="2"/>
        <w:szCs w:val="2"/>
      </w:rPr>
    </w:pPr>
    <w:r>
      <w:rPr>
        <w:noProof/>
      </w:rPr>
      <mc:AlternateContent>
        <mc:Choice Requires="wps">
          <w:drawing>
            <wp:anchor distT="0" distB="0" distL="63500" distR="63500" simplePos="0" relativeHeight="251659264" behindDoc="1" locked="0" layoutInCell="1" allowOverlap="1" wp14:anchorId="71F15419" wp14:editId="523443A8">
              <wp:simplePos x="0" y="0"/>
              <wp:positionH relativeFrom="page">
                <wp:posOffset>6733540</wp:posOffset>
              </wp:positionH>
              <wp:positionV relativeFrom="page">
                <wp:posOffset>10525125</wp:posOffset>
              </wp:positionV>
              <wp:extent cx="132715" cy="114300"/>
              <wp:effectExtent l="0" t="0" r="127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715" cy="114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544F7" w:rsidRDefault="000544F7">
                          <w:pPr>
                            <w:pStyle w:val="Headerorfooter1"/>
                            <w:shd w:val="clear" w:color="auto" w:fill="auto"/>
                            <w:spacing w:line="240" w:lineRule="auto"/>
                          </w:pPr>
                          <w:r>
                            <w:fldChar w:fldCharType="begin"/>
                          </w:r>
                          <w:r>
                            <w:instrText xml:space="preserve"> PAGE \* MERGEFORMAT </w:instrText>
                          </w:r>
                          <w:r>
                            <w:fldChar w:fldCharType="separate"/>
                          </w:r>
                          <w:r w:rsidRPr="00CD5B31">
                            <w:rPr>
                              <w:rStyle w:val="Headerorfooter13pt"/>
                              <w:noProof/>
                              <w:color w:val="000000"/>
                              <w:lang w:eastAsia="vi-VN"/>
                            </w:rPr>
                            <w:t>16</w:t>
                          </w:r>
                          <w: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71F15419" id="_x0000_t202" coordsize="21600,21600" o:spt="202" path="m,l,21600r21600,l21600,xe">
              <v:stroke joinstyle="miter"/>
              <v:path gradientshapeok="t" o:connecttype="rect"/>
            </v:shapetype>
            <v:shape id="Text Box 5" o:spid="_x0000_s1026" type="#_x0000_t202" style="position:absolute;margin-left:530.2pt;margin-top:828.75pt;width:10.45pt;height:9pt;z-index:-25165721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" filled="f" stroked="f">
              <v:textbox style="mso-fit-shape-to-text:t" inset="0,0,0,0">
                <w:txbxContent>
                  <w:p w:rsidR="000544F7" w:rsidRDefault="000544F7">
                    <w:pPr>
                      <w:pStyle w:val="Headerorfooter1"/>
                      <w:shd w:val="clear" w:color="auto" w:fill="auto"/>
                      <w:spacing w:line="240" w:lineRule="auto"/>
                    </w:pPr>
                    <w:r>
                      <w:fldChar w:fldCharType="begin"/>
                    </w:r>
                    <w:r>
                      <w:instrText xml:space="preserve"> PAGE \* MERGEFORMAT </w:instrText>
                    </w:r>
                    <w:r>
                      <w:fldChar w:fldCharType="separate"/>
                    </w:r>
                    <w:r w:rsidRPr="00CD5B31">
                      <w:rPr>
                        <w:rStyle w:val="Headerorfooter13pt"/>
                        <w:noProof/>
                        <w:color w:val="000000"/>
                        <w:lang w:eastAsia="vi-VN"/>
                      </w:rPr>
                      <w:t>16</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7BCE" w:rsidRDefault="00387BCE">
      <w:pPr>
        <w:spacing w:before="0" w:after="0" w:line="240" w:lineRule="auto"/>
      </w:pPr>
      <w:r>
        <w:separator/>
      </w:r>
    </w:p>
  </w:footnote>
  <w:footnote w:type="continuationSeparator" w:id="0">
    <w:p w:rsidR="00387BCE" w:rsidRDefault="00387BCE">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44F7" w:rsidRDefault="000544F7" w:rsidP="00545CDD">
    <w:pPr>
      <w:pStyle w:val="Header"/>
      <w:jc w:val="center"/>
    </w:pPr>
    <w:r>
      <w:fldChar w:fldCharType="begin"/>
    </w:r>
    <w:r>
      <w:instrText xml:space="preserve"> PAGE   \* MERGEFORMAT </w:instrText>
    </w:r>
    <w:r>
      <w:fldChar w:fldCharType="separate"/>
    </w:r>
    <w:r w:rsidR="00AE5527">
      <w:rPr>
        <w:noProof/>
      </w:rPr>
      <w:t>6</w:t>
    </w:r>
    <w:r>
      <w:rPr>
        <w:noProof/>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66307"/>
    <w:multiLevelType w:val="hybridMultilevel"/>
    <w:tmpl w:val="C1F43DF2"/>
    <w:lvl w:ilvl="0" w:tplc="56F21DD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4876F76"/>
    <w:multiLevelType w:val="hybridMultilevel"/>
    <w:tmpl w:val="F8905C92"/>
    <w:lvl w:ilvl="0" w:tplc="20827D9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136247C6"/>
    <w:multiLevelType w:val="hybridMultilevel"/>
    <w:tmpl w:val="F1E8F84A"/>
    <w:lvl w:ilvl="0" w:tplc="270436B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2AFC51D9"/>
    <w:multiLevelType w:val="hybridMultilevel"/>
    <w:tmpl w:val="3978FD0C"/>
    <w:lvl w:ilvl="0" w:tplc="354C1B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23A1ADD"/>
    <w:multiLevelType w:val="hybridMultilevel"/>
    <w:tmpl w:val="648250FE"/>
    <w:lvl w:ilvl="0" w:tplc="ED740EFE">
      <w:start w:val="3"/>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41593A8D"/>
    <w:multiLevelType w:val="hybridMultilevel"/>
    <w:tmpl w:val="8466DCFC"/>
    <w:lvl w:ilvl="0" w:tplc="4E00B83C">
      <w:start w:val="3"/>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48A473D6"/>
    <w:multiLevelType w:val="hybridMultilevel"/>
    <w:tmpl w:val="7A047A40"/>
    <w:lvl w:ilvl="0" w:tplc="586A74D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4A3E61CF"/>
    <w:multiLevelType w:val="hybridMultilevel"/>
    <w:tmpl w:val="25DA9AAA"/>
    <w:lvl w:ilvl="0" w:tplc="E1D8D1CC">
      <w:start w:val="1"/>
      <w:numFmt w:val="lowerLetter"/>
      <w:lvlText w:val="%1)"/>
      <w:lvlJc w:val="left"/>
      <w:pPr>
        <w:ind w:left="1069" w:hanging="360"/>
      </w:pPr>
      <w:rPr>
        <w:rFonts w:eastAsia="Calibri" w:hint="default"/>
        <w:color w:val="000000" w:themeColor="text1"/>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15:restartNumberingAfterBreak="0">
    <w:nsid w:val="4B0D7FCA"/>
    <w:multiLevelType w:val="hybridMultilevel"/>
    <w:tmpl w:val="D5EEAF3A"/>
    <w:lvl w:ilvl="0" w:tplc="EEF48B70">
      <w:start w:val="1"/>
      <w:numFmt w:val="decimal"/>
      <w:lvlText w:val="%1."/>
      <w:lvlJc w:val="left"/>
      <w:pPr>
        <w:ind w:left="1467" w:hanging="90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4B1114D3"/>
    <w:multiLevelType w:val="hybridMultilevel"/>
    <w:tmpl w:val="E2D49F3A"/>
    <w:lvl w:ilvl="0" w:tplc="5D366C3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5CB66970"/>
    <w:multiLevelType w:val="hybridMultilevel"/>
    <w:tmpl w:val="23C4930C"/>
    <w:lvl w:ilvl="0" w:tplc="B35A09C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649D1C56"/>
    <w:multiLevelType w:val="hybridMultilevel"/>
    <w:tmpl w:val="05803D72"/>
    <w:lvl w:ilvl="0" w:tplc="C03C377C">
      <w:start w:val="1"/>
      <w:numFmt w:val="lowerLetter"/>
      <w:lvlText w:val="%1)"/>
      <w:lvlJc w:val="left"/>
      <w:pPr>
        <w:ind w:left="1437" w:hanging="87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69D4401D"/>
    <w:multiLevelType w:val="hybridMultilevel"/>
    <w:tmpl w:val="B4EA04A8"/>
    <w:lvl w:ilvl="0" w:tplc="6D7EE7C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0"/>
  </w:num>
  <w:num w:numId="2">
    <w:abstractNumId w:val="5"/>
  </w:num>
  <w:num w:numId="3">
    <w:abstractNumId w:val="4"/>
  </w:num>
  <w:num w:numId="4">
    <w:abstractNumId w:val="0"/>
  </w:num>
  <w:num w:numId="5">
    <w:abstractNumId w:val="12"/>
  </w:num>
  <w:num w:numId="6">
    <w:abstractNumId w:val="7"/>
  </w:num>
  <w:num w:numId="7">
    <w:abstractNumId w:val="2"/>
  </w:num>
  <w:num w:numId="8">
    <w:abstractNumId w:val="1"/>
  </w:num>
  <w:num w:numId="9">
    <w:abstractNumId w:val="8"/>
  </w:num>
  <w:num w:numId="10">
    <w:abstractNumId w:val="11"/>
  </w:num>
  <w:num w:numId="11">
    <w:abstractNumId w:val="3"/>
  </w:num>
  <w:num w:numId="12">
    <w:abstractNumId w:val="6"/>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2F1C"/>
    <w:rsid w:val="000163A5"/>
    <w:rsid w:val="0002725B"/>
    <w:rsid w:val="00032051"/>
    <w:rsid w:val="000344E3"/>
    <w:rsid w:val="000348AE"/>
    <w:rsid w:val="000365F8"/>
    <w:rsid w:val="00040D45"/>
    <w:rsid w:val="00042AA9"/>
    <w:rsid w:val="00042ACB"/>
    <w:rsid w:val="000544F7"/>
    <w:rsid w:val="00057056"/>
    <w:rsid w:val="000606C1"/>
    <w:rsid w:val="000607A3"/>
    <w:rsid w:val="00070D55"/>
    <w:rsid w:val="0007248B"/>
    <w:rsid w:val="00073885"/>
    <w:rsid w:val="000752DC"/>
    <w:rsid w:val="00081B4D"/>
    <w:rsid w:val="00082E8A"/>
    <w:rsid w:val="0008301C"/>
    <w:rsid w:val="00094FC5"/>
    <w:rsid w:val="00096930"/>
    <w:rsid w:val="000A0B18"/>
    <w:rsid w:val="000A4DC9"/>
    <w:rsid w:val="000B5AAE"/>
    <w:rsid w:val="000C0488"/>
    <w:rsid w:val="000C5475"/>
    <w:rsid w:val="000C627D"/>
    <w:rsid w:val="000D00D1"/>
    <w:rsid w:val="000D0D70"/>
    <w:rsid w:val="000D3D3B"/>
    <w:rsid w:val="000D3E2E"/>
    <w:rsid w:val="000D6919"/>
    <w:rsid w:val="000E2210"/>
    <w:rsid w:val="000F6435"/>
    <w:rsid w:val="00101430"/>
    <w:rsid w:val="00104BA3"/>
    <w:rsid w:val="00107B9B"/>
    <w:rsid w:val="00111880"/>
    <w:rsid w:val="001143A0"/>
    <w:rsid w:val="001165A4"/>
    <w:rsid w:val="00125F9E"/>
    <w:rsid w:val="0012677A"/>
    <w:rsid w:val="0013703A"/>
    <w:rsid w:val="00143E60"/>
    <w:rsid w:val="00147BE2"/>
    <w:rsid w:val="0016173A"/>
    <w:rsid w:val="00165106"/>
    <w:rsid w:val="001659DA"/>
    <w:rsid w:val="0016727F"/>
    <w:rsid w:val="00174DD0"/>
    <w:rsid w:val="00175E55"/>
    <w:rsid w:val="0017662E"/>
    <w:rsid w:val="00186DEA"/>
    <w:rsid w:val="00187DAE"/>
    <w:rsid w:val="00190A7C"/>
    <w:rsid w:val="00194F75"/>
    <w:rsid w:val="0019700C"/>
    <w:rsid w:val="001A057C"/>
    <w:rsid w:val="001A331D"/>
    <w:rsid w:val="001A50EE"/>
    <w:rsid w:val="001B49D3"/>
    <w:rsid w:val="001C04E3"/>
    <w:rsid w:val="001D3E17"/>
    <w:rsid w:val="001D53C0"/>
    <w:rsid w:val="001E2722"/>
    <w:rsid w:val="001E36B5"/>
    <w:rsid w:val="001E36C2"/>
    <w:rsid w:val="001F66D1"/>
    <w:rsid w:val="001F7753"/>
    <w:rsid w:val="00207E74"/>
    <w:rsid w:val="00207F57"/>
    <w:rsid w:val="00213C85"/>
    <w:rsid w:val="00221D9F"/>
    <w:rsid w:val="002250A6"/>
    <w:rsid w:val="002302D3"/>
    <w:rsid w:val="00236688"/>
    <w:rsid w:val="00240026"/>
    <w:rsid w:val="00245EB7"/>
    <w:rsid w:val="00247E88"/>
    <w:rsid w:val="00256DEA"/>
    <w:rsid w:val="00262470"/>
    <w:rsid w:val="00262F1C"/>
    <w:rsid w:val="00275140"/>
    <w:rsid w:val="00281FAD"/>
    <w:rsid w:val="00284982"/>
    <w:rsid w:val="00284AD2"/>
    <w:rsid w:val="00287C4B"/>
    <w:rsid w:val="0029038E"/>
    <w:rsid w:val="00292A8E"/>
    <w:rsid w:val="00292B13"/>
    <w:rsid w:val="002936FD"/>
    <w:rsid w:val="0029441E"/>
    <w:rsid w:val="00295254"/>
    <w:rsid w:val="00295B84"/>
    <w:rsid w:val="00297B57"/>
    <w:rsid w:val="002A17D9"/>
    <w:rsid w:val="002B0BA0"/>
    <w:rsid w:val="002B4904"/>
    <w:rsid w:val="002C1D7D"/>
    <w:rsid w:val="002C6E6F"/>
    <w:rsid w:val="002D2B7F"/>
    <w:rsid w:val="002D4815"/>
    <w:rsid w:val="002D4987"/>
    <w:rsid w:val="002D6818"/>
    <w:rsid w:val="002D6D02"/>
    <w:rsid w:val="002E0ECC"/>
    <w:rsid w:val="002E599B"/>
    <w:rsid w:val="002E662F"/>
    <w:rsid w:val="003010B9"/>
    <w:rsid w:val="00301192"/>
    <w:rsid w:val="003179F7"/>
    <w:rsid w:val="00323864"/>
    <w:rsid w:val="003268F6"/>
    <w:rsid w:val="00333319"/>
    <w:rsid w:val="00333CAB"/>
    <w:rsid w:val="00334BD7"/>
    <w:rsid w:val="003416E5"/>
    <w:rsid w:val="00343D34"/>
    <w:rsid w:val="00351651"/>
    <w:rsid w:val="00352E1E"/>
    <w:rsid w:val="003559B3"/>
    <w:rsid w:val="00357B4D"/>
    <w:rsid w:val="00381397"/>
    <w:rsid w:val="003827B2"/>
    <w:rsid w:val="003872CD"/>
    <w:rsid w:val="00387BCE"/>
    <w:rsid w:val="00397836"/>
    <w:rsid w:val="003A4D07"/>
    <w:rsid w:val="003A5A7D"/>
    <w:rsid w:val="003B0E9B"/>
    <w:rsid w:val="003B28F8"/>
    <w:rsid w:val="003B6A15"/>
    <w:rsid w:val="003C02FF"/>
    <w:rsid w:val="003C1334"/>
    <w:rsid w:val="003C33E5"/>
    <w:rsid w:val="003C5DF3"/>
    <w:rsid w:val="003D0F4A"/>
    <w:rsid w:val="003D1329"/>
    <w:rsid w:val="003D59D9"/>
    <w:rsid w:val="003D658B"/>
    <w:rsid w:val="003D7D0A"/>
    <w:rsid w:val="003E60F8"/>
    <w:rsid w:val="003E71D7"/>
    <w:rsid w:val="003F3BB7"/>
    <w:rsid w:val="003F5CD8"/>
    <w:rsid w:val="003F6672"/>
    <w:rsid w:val="003F71C0"/>
    <w:rsid w:val="00404798"/>
    <w:rsid w:val="0040730A"/>
    <w:rsid w:val="004075AF"/>
    <w:rsid w:val="00411684"/>
    <w:rsid w:val="004201F7"/>
    <w:rsid w:val="00421496"/>
    <w:rsid w:val="00426374"/>
    <w:rsid w:val="0043016A"/>
    <w:rsid w:val="00431DBD"/>
    <w:rsid w:val="00440AA0"/>
    <w:rsid w:val="004425D6"/>
    <w:rsid w:val="00443C6F"/>
    <w:rsid w:val="00452986"/>
    <w:rsid w:val="0045326B"/>
    <w:rsid w:val="00453408"/>
    <w:rsid w:val="004542BC"/>
    <w:rsid w:val="0046034F"/>
    <w:rsid w:val="0046061B"/>
    <w:rsid w:val="00464B24"/>
    <w:rsid w:val="00464F35"/>
    <w:rsid w:val="004719BB"/>
    <w:rsid w:val="0047638D"/>
    <w:rsid w:val="00477449"/>
    <w:rsid w:val="004932FA"/>
    <w:rsid w:val="00494073"/>
    <w:rsid w:val="00496667"/>
    <w:rsid w:val="004B0840"/>
    <w:rsid w:val="004B12BA"/>
    <w:rsid w:val="004B331F"/>
    <w:rsid w:val="004B3BA2"/>
    <w:rsid w:val="004B7F59"/>
    <w:rsid w:val="004C6D05"/>
    <w:rsid w:val="004D2FDF"/>
    <w:rsid w:val="004D381D"/>
    <w:rsid w:val="004E2178"/>
    <w:rsid w:val="004E7C3C"/>
    <w:rsid w:val="004F3A57"/>
    <w:rsid w:val="004F420E"/>
    <w:rsid w:val="004F63DD"/>
    <w:rsid w:val="00502175"/>
    <w:rsid w:val="00502C02"/>
    <w:rsid w:val="00505033"/>
    <w:rsid w:val="00505F67"/>
    <w:rsid w:val="005100EC"/>
    <w:rsid w:val="00516CE7"/>
    <w:rsid w:val="00521ECE"/>
    <w:rsid w:val="00523016"/>
    <w:rsid w:val="0052417D"/>
    <w:rsid w:val="005267F5"/>
    <w:rsid w:val="00535B31"/>
    <w:rsid w:val="0054067D"/>
    <w:rsid w:val="00542807"/>
    <w:rsid w:val="00545CDD"/>
    <w:rsid w:val="005503FC"/>
    <w:rsid w:val="005507D4"/>
    <w:rsid w:val="005565B7"/>
    <w:rsid w:val="00557297"/>
    <w:rsid w:val="00557EA2"/>
    <w:rsid w:val="00564DF4"/>
    <w:rsid w:val="0056616C"/>
    <w:rsid w:val="00574E17"/>
    <w:rsid w:val="00575E46"/>
    <w:rsid w:val="00580FB6"/>
    <w:rsid w:val="0059249D"/>
    <w:rsid w:val="00594967"/>
    <w:rsid w:val="005A28F5"/>
    <w:rsid w:val="005A44C6"/>
    <w:rsid w:val="005A688F"/>
    <w:rsid w:val="005A7CE7"/>
    <w:rsid w:val="005B2A1B"/>
    <w:rsid w:val="005B7487"/>
    <w:rsid w:val="005B7A20"/>
    <w:rsid w:val="005B7F39"/>
    <w:rsid w:val="005D248D"/>
    <w:rsid w:val="005D59D2"/>
    <w:rsid w:val="005E6E56"/>
    <w:rsid w:val="005F177E"/>
    <w:rsid w:val="005F4B32"/>
    <w:rsid w:val="005F7D9B"/>
    <w:rsid w:val="006022C5"/>
    <w:rsid w:val="00612020"/>
    <w:rsid w:val="00612A32"/>
    <w:rsid w:val="00612E9A"/>
    <w:rsid w:val="00617A6B"/>
    <w:rsid w:val="00630142"/>
    <w:rsid w:val="00646A7E"/>
    <w:rsid w:val="006510EC"/>
    <w:rsid w:val="00657B51"/>
    <w:rsid w:val="0066032F"/>
    <w:rsid w:val="006656DF"/>
    <w:rsid w:val="00673C4E"/>
    <w:rsid w:val="006759C2"/>
    <w:rsid w:val="00682DF0"/>
    <w:rsid w:val="006872C5"/>
    <w:rsid w:val="006A2DDB"/>
    <w:rsid w:val="006A3723"/>
    <w:rsid w:val="006A3A21"/>
    <w:rsid w:val="006A54FC"/>
    <w:rsid w:val="006B0345"/>
    <w:rsid w:val="006B311C"/>
    <w:rsid w:val="006C25ED"/>
    <w:rsid w:val="006D3A46"/>
    <w:rsid w:val="006D45D0"/>
    <w:rsid w:val="006D727B"/>
    <w:rsid w:val="006E36E7"/>
    <w:rsid w:val="006F52F2"/>
    <w:rsid w:val="006F618B"/>
    <w:rsid w:val="007005B8"/>
    <w:rsid w:val="00717F3B"/>
    <w:rsid w:val="00720F90"/>
    <w:rsid w:val="007240C0"/>
    <w:rsid w:val="00736C70"/>
    <w:rsid w:val="00736F4F"/>
    <w:rsid w:val="00737B24"/>
    <w:rsid w:val="00737B65"/>
    <w:rsid w:val="00741C71"/>
    <w:rsid w:val="00744432"/>
    <w:rsid w:val="00745FCC"/>
    <w:rsid w:val="00746445"/>
    <w:rsid w:val="00750B15"/>
    <w:rsid w:val="00752DC4"/>
    <w:rsid w:val="00753276"/>
    <w:rsid w:val="00761331"/>
    <w:rsid w:val="00763651"/>
    <w:rsid w:val="00775B32"/>
    <w:rsid w:val="00776C21"/>
    <w:rsid w:val="007845FB"/>
    <w:rsid w:val="00791359"/>
    <w:rsid w:val="00791974"/>
    <w:rsid w:val="00793E73"/>
    <w:rsid w:val="00797165"/>
    <w:rsid w:val="007A0FDD"/>
    <w:rsid w:val="007A3767"/>
    <w:rsid w:val="007A734A"/>
    <w:rsid w:val="007B41F2"/>
    <w:rsid w:val="007B6DBD"/>
    <w:rsid w:val="007B7C8A"/>
    <w:rsid w:val="007D2567"/>
    <w:rsid w:val="007D28DD"/>
    <w:rsid w:val="007D4F4F"/>
    <w:rsid w:val="007D7FF6"/>
    <w:rsid w:val="007E324B"/>
    <w:rsid w:val="007E3600"/>
    <w:rsid w:val="007E485C"/>
    <w:rsid w:val="007E7A35"/>
    <w:rsid w:val="007F37BE"/>
    <w:rsid w:val="007F5768"/>
    <w:rsid w:val="008043DC"/>
    <w:rsid w:val="008057E2"/>
    <w:rsid w:val="00806767"/>
    <w:rsid w:val="00810081"/>
    <w:rsid w:val="00810913"/>
    <w:rsid w:val="00816FCD"/>
    <w:rsid w:val="00835474"/>
    <w:rsid w:val="00835E35"/>
    <w:rsid w:val="008464B2"/>
    <w:rsid w:val="00853903"/>
    <w:rsid w:val="00860678"/>
    <w:rsid w:val="008657C1"/>
    <w:rsid w:val="00872A3F"/>
    <w:rsid w:val="00872B01"/>
    <w:rsid w:val="00873A2A"/>
    <w:rsid w:val="00873BFF"/>
    <w:rsid w:val="00873FC1"/>
    <w:rsid w:val="0088271C"/>
    <w:rsid w:val="00887333"/>
    <w:rsid w:val="00891BF2"/>
    <w:rsid w:val="00894BA6"/>
    <w:rsid w:val="008A0D44"/>
    <w:rsid w:val="008A1615"/>
    <w:rsid w:val="008A36B1"/>
    <w:rsid w:val="008A4909"/>
    <w:rsid w:val="008A4A37"/>
    <w:rsid w:val="008B549A"/>
    <w:rsid w:val="008B5FC9"/>
    <w:rsid w:val="008C4A62"/>
    <w:rsid w:val="008C6CE4"/>
    <w:rsid w:val="008D6AD8"/>
    <w:rsid w:val="008E79BA"/>
    <w:rsid w:val="008F09D6"/>
    <w:rsid w:val="008F0D30"/>
    <w:rsid w:val="008F417C"/>
    <w:rsid w:val="008F4368"/>
    <w:rsid w:val="008F5838"/>
    <w:rsid w:val="008F7E7F"/>
    <w:rsid w:val="00907EF7"/>
    <w:rsid w:val="00911BE8"/>
    <w:rsid w:val="00922E3D"/>
    <w:rsid w:val="00922FA7"/>
    <w:rsid w:val="009263CF"/>
    <w:rsid w:val="009277D9"/>
    <w:rsid w:val="00930ECF"/>
    <w:rsid w:val="00937B85"/>
    <w:rsid w:val="00944C18"/>
    <w:rsid w:val="0094521D"/>
    <w:rsid w:val="009570C4"/>
    <w:rsid w:val="00960474"/>
    <w:rsid w:val="00960A8A"/>
    <w:rsid w:val="0096324F"/>
    <w:rsid w:val="0097040F"/>
    <w:rsid w:val="00971331"/>
    <w:rsid w:val="00976CC9"/>
    <w:rsid w:val="00977C36"/>
    <w:rsid w:val="00977F4D"/>
    <w:rsid w:val="00981F94"/>
    <w:rsid w:val="00982086"/>
    <w:rsid w:val="00983F94"/>
    <w:rsid w:val="0098547D"/>
    <w:rsid w:val="00991923"/>
    <w:rsid w:val="00992BB4"/>
    <w:rsid w:val="009A34D3"/>
    <w:rsid w:val="009A377A"/>
    <w:rsid w:val="009B0B1E"/>
    <w:rsid w:val="009B3320"/>
    <w:rsid w:val="009B4BE7"/>
    <w:rsid w:val="009C1234"/>
    <w:rsid w:val="009C3C98"/>
    <w:rsid w:val="009C5B44"/>
    <w:rsid w:val="009C5CF6"/>
    <w:rsid w:val="009C6E5C"/>
    <w:rsid w:val="009C701B"/>
    <w:rsid w:val="009D605E"/>
    <w:rsid w:val="009E19C4"/>
    <w:rsid w:val="009E275C"/>
    <w:rsid w:val="009E5A22"/>
    <w:rsid w:val="009F0E02"/>
    <w:rsid w:val="009F41D4"/>
    <w:rsid w:val="00A07DEE"/>
    <w:rsid w:val="00A106A6"/>
    <w:rsid w:val="00A225CC"/>
    <w:rsid w:val="00A24253"/>
    <w:rsid w:val="00A300FD"/>
    <w:rsid w:val="00A322E3"/>
    <w:rsid w:val="00A4290C"/>
    <w:rsid w:val="00A44459"/>
    <w:rsid w:val="00A45536"/>
    <w:rsid w:val="00A46568"/>
    <w:rsid w:val="00A50FB5"/>
    <w:rsid w:val="00A52C1E"/>
    <w:rsid w:val="00A55646"/>
    <w:rsid w:val="00A56F30"/>
    <w:rsid w:val="00A65519"/>
    <w:rsid w:val="00A65BE5"/>
    <w:rsid w:val="00A70274"/>
    <w:rsid w:val="00A70431"/>
    <w:rsid w:val="00A732EA"/>
    <w:rsid w:val="00A73DE9"/>
    <w:rsid w:val="00A84164"/>
    <w:rsid w:val="00A866C8"/>
    <w:rsid w:val="00A976B3"/>
    <w:rsid w:val="00AA3DF9"/>
    <w:rsid w:val="00AB178E"/>
    <w:rsid w:val="00AB21B1"/>
    <w:rsid w:val="00AB3467"/>
    <w:rsid w:val="00AB500E"/>
    <w:rsid w:val="00AB754A"/>
    <w:rsid w:val="00AB79BF"/>
    <w:rsid w:val="00AC0FC0"/>
    <w:rsid w:val="00AC49AB"/>
    <w:rsid w:val="00AC6F5E"/>
    <w:rsid w:val="00AC7A58"/>
    <w:rsid w:val="00AD2EDD"/>
    <w:rsid w:val="00AD7CEF"/>
    <w:rsid w:val="00AE11DD"/>
    <w:rsid w:val="00AE5527"/>
    <w:rsid w:val="00AF4DF4"/>
    <w:rsid w:val="00B0024E"/>
    <w:rsid w:val="00B053F8"/>
    <w:rsid w:val="00B05E30"/>
    <w:rsid w:val="00B06A63"/>
    <w:rsid w:val="00B151FA"/>
    <w:rsid w:val="00B21856"/>
    <w:rsid w:val="00B24D58"/>
    <w:rsid w:val="00B25C7E"/>
    <w:rsid w:val="00B2734F"/>
    <w:rsid w:val="00B42E0C"/>
    <w:rsid w:val="00B43A3B"/>
    <w:rsid w:val="00B44668"/>
    <w:rsid w:val="00B4798E"/>
    <w:rsid w:val="00B47EFF"/>
    <w:rsid w:val="00B71B10"/>
    <w:rsid w:val="00B7787C"/>
    <w:rsid w:val="00B80481"/>
    <w:rsid w:val="00B85BCE"/>
    <w:rsid w:val="00B93341"/>
    <w:rsid w:val="00B9406D"/>
    <w:rsid w:val="00BA209E"/>
    <w:rsid w:val="00BA3B31"/>
    <w:rsid w:val="00BA4D89"/>
    <w:rsid w:val="00BB1D50"/>
    <w:rsid w:val="00BB2BC3"/>
    <w:rsid w:val="00BB476D"/>
    <w:rsid w:val="00BC2C45"/>
    <w:rsid w:val="00BD0025"/>
    <w:rsid w:val="00BD4A76"/>
    <w:rsid w:val="00BE0C2A"/>
    <w:rsid w:val="00BE15D9"/>
    <w:rsid w:val="00BE2A78"/>
    <w:rsid w:val="00BE2BDD"/>
    <w:rsid w:val="00BE35F8"/>
    <w:rsid w:val="00BE3641"/>
    <w:rsid w:val="00BE5E63"/>
    <w:rsid w:val="00BF2D24"/>
    <w:rsid w:val="00C02222"/>
    <w:rsid w:val="00C02859"/>
    <w:rsid w:val="00C13043"/>
    <w:rsid w:val="00C23C36"/>
    <w:rsid w:val="00C23DC0"/>
    <w:rsid w:val="00C33BE9"/>
    <w:rsid w:val="00C51A4D"/>
    <w:rsid w:val="00C65654"/>
    <w:rsid w:val="00C66341"/>
    <w:rsid w:val="00C66E5B"/>
    <w:rsid w:val="00C67697"/>
    <w:rsid w:val="00C758BB"/>
    <w:rsid w:val="00C7594A"/>
    <w:rsid w:val="00C77249"/>
    <w:rsid w:val="00C80634"/>
    <w:rsid w:val="00C81920"/>
    <w:rsid w:val="00C827FE"/>
    <w:rsid w:val="00C83402"/>
    <w:rsid w:val="00C91D91"/>
    <w:rsid w:val="00CA2DAC"/>
    <w:rsid w:val="00CA2E3A"/>
    <w:rsid w:val="00CA5A70"/>
    <w:rsid w:val="00CB552C"/>
    <w:rsid w:val="00CB79E8"/>
    <w:rsid w:val="00CC22BC"/>
    <w:rsid w:val="00CC317E"/>
    <w:rsid w:val="00CC5AF5"/>
    <w:rsid w:val="00CC5EDC"/>
    <w:rsid w:val="00CC6884"/>
    <w:rsid w:val="00CD0285"/>
    <w:rsid w:val="00CD58EC"/>
    <w:rsid w:val="00CD6909"/>
    <w:rsid w:val="00CE2895"/>
    <w:rsid w:val="00CE4C75"/>
    <w:rsid w:val="00CF051B"/>
    <w:rsid w:val="00CF08E3"/>
    <w:rsid w:val="00CF5165"/>
    <w:rsid w:val="00CF69F9"/>
    <w:rsid w:val="00CF7ADC"/>
    <w:rsid w:val="00D07188"/>
    <w:rsid w:val="00D14E94"/>
    <w:rsid w:val="00D2500D"/>
    <w:rsid w:val="00D27057"/>
    <w:rsid w:val="00D303B3"/>
    <w:rsid w:val="00D30645"/>
    <w:rsid w:val="00D32D88"/>
    <w:rsid w:val="00D36CC4"/>
    <w:rsid w:val="00D40C67"/>
    <w:rsid w:val="00D41F97"/>
    <w:rsid w:val="00D4257C"/>
    <w:rsid w:val="00D433EF"/>
    <w:rsid w:val="00D4527C"/>
    <w:rsid w:val="00D45C65"/>
    <w:rsid w:val="00D5029D"/>
    <w:rsid w:val="00D61A2F"/>
    <w:rsid w:val="00D63145"/>
    <w:rsid w:val="00D763CF"/>
    <w:rsid w:val="00D77E8B"/>
    <w:rsid w:val="00D8047D"/>
    <w:rsid w:val="00D834DF"/>
    <w:rsid w:val="00D83DA1"/>
    <w:rsid w:val="00D84E22"/>
    <w:rsid w:val="00D86A94"/>
    <w:rsid w:val="00D90A15"/>
    <w:rsid w:val="00D930FA"/>
    <w:rsid w:val="00DA18C2"/>
    <w:rsid w:val="00DA734F"/>
    <w:rsid w:val="00DA7BAE"/>
    <w:rsid w:val="00DB0989"/>
    <w:rsid w:val="00DB410A"/>
    <w:rsid w:val="00DB638C"/>
    <w:rsid w:val="00DB7B7B"/>
    <w:rsid w:val="00DC1A0C"/>
    <w:rsid w:val="00DC280D"/>
    <w:rsid w:val="00DC61FB"/>
    <w:rsid w:val="00DD07DD"/>
    <w:rsid w:val="00DD4EBF"/>
    <w:rsid w:val="00DE07C2"/>
    <w:rsid w:val="00DE6EA7"/>
    <w:rsid w:val="00DF5A9B"/>
    <w:rsid w:val="00DF7DC0"/>
    <w:rsid w:val="00E054AD"/>
    <w:rsid w:val="00E0568F"/>
    <w:rsid w:val="00E077DA"/>
    <w:rsid w:val="00E10DCC"/>
    <w:rsid w:val="00E134AC"/>
    <w:rsid w:val="00E151E0"/>
    <w:rsid w:val="00E1734B"/>
    <w:rsid w:val="00E17998"/>
    <w:rsid w:val="00E225F3"/>
    <w:rsid w:val="00E237BC"/>
    <w:rsid w:val="00E3239C"/>
    <w:rsid w:val="00E336C3"/>
    <w:rsid w:val="00E3626C"/>
    <w:rsid w:val="00E37371"/>
    <w:rsid w:val="00E4002C"/>
    <w:rsid w:val="00E45BB8"/>
    <w:rsid w:val="00E466AD"/>
    <w:rsid w:val="00E46E1B"/>
    <w:rsid w:val="00E47E2D"/>
    <w:rsid w:val="00E5451E"/>
    <w:rsid w:val="00E55AE6"/>
    <w:rsid w:val="00E5603F"/>
    <w:rsid w:val="00E57549"/>
    <w:rsid w:val="00E6116D"/>
    <w:rsid w:val="00E6190F"/>
    <w:rsid w:val="00E65A95"/>
    <w:rsid w:val="00E700F6"/>
    <w:rsid w:val="00E712E6"/>
    <w:rsid w:val="00E81DB1"/>
    <w:rsid w:val="00EA024E"/>
    <w:rsid w:val="00EA0264"/>
    <w:rsid w:val="00EA08A5"/>
    <w:rsid w:val="00EA0E9D"/>
    <w:rsid w:val="00EA360F"/>
    <w:rsid w:val="00EB14CC"/>
    <w:rsid w:val="00EC6ADE"/>
    <w:rsid w:val="00EC6C24"/>
    <w:rsid w:val="00EC75E5"/>
    <w:rsid w:val="00ED0F91"/>
    <w:rsid w:val="00ED1327"/>
    <w:rsid w:val="00ED4952"/>
    <w:rsid w:val="00ED58A3"/>
    <w:rsid w:val="00EE2DC4"/>
    <w:rsid w:val="00EE74FE"/>
    <w:rsid w:val="00EF30CA"/>
    <w:rsid w:val="00EF607D"/>
    <w:rsid w:val="00F0506D"/>
    <w:rsid w:val="00F0749D"/>
    <w:rsid w:val="00F155A2"/>
    <w:rsid w:val="00F20391"/>
    <w:rsid w:val="00F27CB8"/>
    <w:rsid w:val="00F45068"/>
    <w:rsid w:val="00F53722"/>
    <w:rsid w:val="00F75951"/>
    <w:rsid w:val="00F75DA0"/>
    <w:rsid w:val="00F82F85"/>
    <w:rsid w:val="00F85C64"/>
    <w:rsid w:val="00F86999"/>
    <w:rsid w:val="00F913C6"/>
    <w:rsid w:val="00F970AE"/>
    <w:rsid w:val="00FA4C73"/>
    <w:rsid w:val="00FA5784"/>
    <w:rsid w:val="00FA602C"/>
    <w:rsid w:val="00FA67BB"/>
    <w:rsid w:val="00FA7720"/>
    <w:rsid w:val="00FB162F"/>
    <w:rsid w:val="00FB340A"/>
    <w:rsid w:val="00FB3C9E"/>
    <w:rsid w:val="00FC3121"/>
    <w:rsid w:val="00FC3D13"/>
    <w:rsid w:val="00FC63C1"/>
    <w:rsid w:val="00FD510A"/>
    <w:rsid w:val="00FD58EF"/>
    <w:rsid w:val="00FD7EB2"/>
    <w:rsid w:val="00FE29D3"/>
    <w:rsid w:val="00FF5D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25FB0F2-E116-4C3C-BD2B-7A7F50127F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62F1C"/>
    <w:pPr>
      <w:spacing w:before="60" w:after="60" w:line="312" w:lineRule="auto"/>
    </w:pPr>
    <w:rPr>
      <w:rFonts w:ascii="Times New Roman" w:eastAsia="Calibri" w:hAnsi="Times New Roman" w:cs="Times New Roman"/>
      <w:sz w:val="26"/>
    </w:rPr>
  </w:style>
  <w:style w:type="paragraph" w:styleId="Heading1">
    <w:name w:val="heading 1"/>
    <w:basedOn w:val="Normal"/>
    <w:next w:val="Normal"/>
    <w:link w:val="Heading1Char"/>
    <w:qFormat/>
    <w:rsid w:val="00D5029D"/>
    <w:pPr>
      <w:keepNext/>
      <w:spacing w:before="0" w:after="0" w:line="240" w:lineRule="auto"/>
      <w:jc w:val="center"/>
      <w:outlineLvl w:val="0"/>
    </w:pPr>
    <w:rPr>
      <w:rFonts w:eastAsia="Times New Roman"/>
      <w:b/>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3">
    <w:name w:val="Body text (3)_"/>
    <w:link w:val="Bodytext31"/>
    <w:uiPriority w:val="99"/>
    <w:rsid w:val="00262F1C"/>
    <w:rPr>
      <w:b/>
      <w:bCs/>
      <w:sz w:val="28"/>
      <w:szCs w:val="28"/>
      <w:shd w:val="clear" w:color="auto" w:fill="FFFFFF"/>
    </w:rPr>
  </w:style>
  <w:style w:type="character" w:customStyle="1" w:styleId="Bodytext2">
    <w:name w:val="Body text (2)_"/>
    <w:link w:val="Bodytext21"/>
    <w:uiPriority w:val="99"/>
    <w:rsid w:val="00262F1C"/>
    <w:rPr>
      <w:sz w:val="28"/>
      <w:szCs w:val="28"/>
      <w:shd w:val="clear" w:color="auto" w:fill="FFFFFF"/>
    </w:rPr>
  </w:style>
  <w:style w:type="character" w:customStyle="1" w:styleId="Bodytext2Italic">
    <w:name w:val="Body text (2) + Italic"/>
    <w:uiPriority w:val="99"/>
    <w:rsid w:val="00262F1C"/>
    <w:rPr>
      <w:i/>
      <w:iCs/>
      <w:sz w:val="28"/>
      <w:szCs w:val="28"/>
      <w:shd w:val="clear" w:color="auto" w:fill="FFFFFF"/>
    </w:rPr>
  </w:style>
  <w:style w:type="character" w:customStyle="1" w:styleId="Heading10">
    <w:name w:val="Heading #1_"/>
    <w:link w:val="Heading11"/>
    <w:uiPriority w:val="99"/>
    <w:rsid w:val="00262F1C"/>
    <w:rPr>
      <w:b/>
      <w:bCs/>
      <w:sz w:val="28"/>
      <w:szCs w:val="28"/>
      <w:shd w:val="clear" w:color="auto" w:fill="FFFFFF"/>
    </w:rPr>
  </w:style>
  <w:style w:type="character" w:customStyle="1" w:styleId="Headerorfooter">
    <w:name w:val="Header or footer_"/>
    <w:link w:val="Headerorfooter1"/>
    <w:uiPriority w:val="99"/>
    <w:rsid w:val="00262F1C"/>
    <w:rPr>
      <w:shd w:val="clear" w:color="auto" w:fill="FFFFFF"/>
    </w:rPr>
  </w:style>
  <w:style w:type="character" w:customStyle="1" w:styleId="Headerorfooter13pt">
    <w:name w:val="Header or footer + 13 pt"/>
    <w:uiPriority w:val="99"/>
    <w:rsid w:val="00262F1C"/>
    <w:rPr>
      <w:sz w:val="26"/>
      <w:szCs w:val="26"/>
      <w:shd w:val="clear" w:color="auto" w:fill="FFFFFF"/>
    </w:rPr>
  </w:style>
  <w:style w:type="character" w:customStyle="1" w:styleId="Bodytext4">
    <w:name w:val="Body text (4)_"/>
    <w:link w:val="Bodytext40"/>
    <w:uiPriority w:val="99"/>
    <w:rsid w:val="00262F1C"/>
    <w:rPr>
      <w:i/>
      <w:iCs/>
      <w:sz w:val="28"/>
      <w:szCs w:val="28"/>
      <w:shd w:val="clear" w:color="auto" w:fill="FFFFFF"/>
    </w:rPr>
  </w:style>
  <w:style w:type="character" w:customStyle="1" w:styleId="Heading1NotBold">
    <w:name w:val="Heading #1 + Not Bold"/>
    <w:uiPriority w:val="99"/>
    <w:rsid w:val="00262F1C"/>
    <w:rPr>
      <w:b w:val="0"/>
      <w:bCs w:val="0"/>
      <w:sz w:val="28"/>
      <w:szCs w:val="28"/>
      <w:shd w:val="clear" w:color="auto" w:fill="FFFFFF"/>
    </w:rPr>
  </w:style>
  <w:style w:type="paragraph" w:customStyle="1" w:styleId="Bodytext31">
    <w:name w:val="Body text (3)1"/>
    <w:basedOn w:val="Normal"/>
    <w:link w:val="Bodytext3"/>
    <w:uiPriority w:val="99"/>
    <w:rsid w:val="00262F1C"/>
    <w:pPr>
      <w:widowControl w:val="0"/>
      <w:shd w:val="clear" w:color="auto" w:fill="FFFFFF"/>
      <w:spacing w:before="0" w:after="320" w:line="331" w:lineRule="exact"/>
      <w:jc w:val="center"/>
    </w:pPr>
    <w:rPr>
      <w:rFonts w:asciiTheme="minorHAnsi" w:eastAsiaTheme="minorHAnsi" w:hAnsiTheme="minorHAnsi" w:cstheme="minorBidi"/>
      <w:b/>
      <w:bCs/>
      <w:sz w:val="28"/>
      <w:szCs w:val="28"/>
    </w:rPr>
  </w:style>
  <w:style w:type="paragraph" w:customStyle="1" w:styleId="Bodytext40">
    <w:name w:val="Body text (4)"/>
    <w:basedOn w:val="Normal"/>
    <w:link w:val="Bodytext4"/>
    <w:uiPriority w:val="99"/>
    <w:rsid w:val="00262F1C"/>
    <w:pPr>
      <w:widowControl w:val="0"/>
      <w:shd w:val="clear" w:color="auto" w:fill="FFFFFF"/>
      <w:spacing w:before="300" w:after="0" w:line="310" w:lineRule="exact"/>
      <w:ind w:hanging="1460"/>
      <w:jc w:val="center"/>
    </w:pPr>
    <w:rPr>
      <w:rFonts w:asciiTheme="minorHAnsi" w:eastAsiaTheme="minorHAnsi" w:hAnsiTheme="minorHAnsi" w:cstheme="minorBidi"/>
      <w:i/>
      <w:iCs/>
      <w:sz w:val="28"/>
      <w:szCs w:val="28"/>
    </w:rPr>
  </w:style>
  <w:style w:type="paragraph" w:customStyle="1" w:styleId="Bodytext21">
    <w:name w:val="Body text (2)1"/>
    <w:basedOn w:val="Normal"/>
    <w:link w:val="Bodytext2"/>
    <w:uiPriority w:val="99"/>
    <w:rsid w:val="00262F1C"/>
    <w:pPr>
      <w:widowControl w:val="0"/>
      <w:shd w:val="clear" w:color="auto" w:fill="FFFFFF"/>
      <w:spacing w:before="100" w:after="0" w:line="295" w:lineRule="exact"/>
      <w:jc w:val="center"/>
    </w:pPr>
    <w:rPr>
      <w:rFonts w:asciiTheme="minorHAnsi" w:eastAsiaTheme="minorHAnsi" w:hAnsiTheme="minorHAnsi" w:cstheme="minorBidi"/>
      <w:sz w:val="28"/>
      <w:szCs w:val="28"/>
    </w:rPr>
  </w:style>
  <w:style w:type="paragraph" w:customStyle="1" w:styleId="Heading11">
    <w:name w:val="Heading #1"/>
    <w:basedOn w:val="Normal"/>
    <w:link w:val="Heading10"/>
    <w:uiPriority w:val="99"/>
    <w:rsid w:val="00262F1C"/>
    <w:pPr>
      <w:widowControl w:val="0"/>
      <w:shd w:val="clear" w:color="auto" w:fill="FFFFFF"/>
      <w:spacing w:before="0" w:after="120" w:line="324" w:lineRule="exact"/>
      <w:ind w:firstLine="700"/>
      <w:jc w:val="both"/>
      <w:outlineLvl w:val="0"/>
    </w:pPr>
    <w:rPr>
      <w:rFonts w:asciiTheme="minorHAnsi" w:eastAsiaTheme="minorHAnsi" w:hAnsiTheme="minorHAnsi" w:cstheme="minorBidi"/>
      <w:b/>
      <w:bCs/>
      <w:sz w:val="28"/>
      <w:szCs w:val="28"/>
    </w:rPr>
  </w:style>
  <w:style w:type="paragraph" w:customStyle="1" w:styleId="Headerorfooter1">
    <w:name w:val="Header or footer1"/>
    <w:basedOn w:val="Normal"/>
    <w:link w:val="Headerorfooter"/>
    <w:uiPriority w:val="99"/>
    <w:rsid w:val="00262F1C"/>
    <w:pPr>
      <w:widowControl w:val="0"/>
      <w:shd w:val="clear" w:color="auto" w:fill="FFFFFF"/>
      <w:spacing w:before="0" w:after="0" w:line="266" w:lineRule="exact"/>
    </w:pPr>
    <w:rPr>
      <w:rFonts w:asciiTheme="minorHAnsi" w:eastAsiaTheme="minorHAnsi" w:hAnsiTheme="minorHAnsi" w:cstheme="minorBidi"/>
      <w:sz w:val="22"/>
    </w:rPr>
  </w:style>
  <w:style w:type="paragraph" w:styleId="Header">
    <w:name w:val="header"/>
    <w:basedOn w:val="Normal"/>
    <w:link w:val="HeaderChar"/>
    <w:uiPriority w:val="99"/>
    <w:unhideWhenUsed/>
    <w:rsid w:val="00262F1C"/>
    <w:pPr>
      <w:tabs>
        <w:tab w:val="center" w:pos="4680"/>
        <w:tab w:val="right" w:pos="9360"/>
      </w:tabs>
    </w:pPr>
  </w:style>
  <w:style w:type="character" w:customStyle="1" w:styleId="HeaderChar">
    <w:name w:val="Header Char"/>
    <w:basedOn w:val="DefaultParagraphFont"/>
    <w:link w:val="Header"/>
    <w:uiPriority w:val="99"/>
    <w:rsid w:val="00262F1C"/>
    <w:rPr>
      <w:rFonts w:ascii="Times New Roman" w:eastAsia="Calibri" w:hAnsi="Times New Roman" w:cs="Times New Roman"/>
      <w:sz w:val="26"/>
    </w:rPr>
  </w:style>
  <w:style w:type="character" w:customStyle="1" w:styleId="normal-h1">
    <w:name w:val="normal-h1"/>
    <w:rsid w:val="00262F1C"/>
    <w:rPr>
      <w:rFonts w:ascii="Times New Roman" w:hAnsi="Times New Roman" w:cs="Times New Roman" w:hint="default"/>
      <w:sz w:val="28"/>
      <w:szCs w:val="28"/>
    </w:rPr>
  </w:style>
  <w:style w:type="paragraph" w:customStyle="1" w:styleId="n-dieund-p">
    <w:name w:val="n-dieund-p"/>
    <w:basedOn w:val="Normal"/>
    <w:rsid w:val="00262F1C"/>
    <w:pPr>
      <w:spacing w:before="0" w:after="0" w:line="240" w:lineRule="auto"/>
      <w:jc w:val="both"/>
    </w:pPr>
    <w:rPr>
      <w:rFonts w:eastAsia="Times New Roman"/>
      <w:sz w:val="20"/>
      <w:szCs w:val="20"/>
    </w:rPr>
  </w:style>
  <w:style w:type="paragraph" w:styleId="BodyTextIndent">
    <w:name w:val="Body Text Indent"/>
    <w:basedOn w:val="Normal"/>
    <w:link w:val="BodyTextIndentChar"/>
    <w:uiPriority w:val="99"/>
    <w:semiHidden/>
    <w:unhideWhenUsed/>
    <w:rsid w:val="00D77E8B"/>
    <w:pPr>
      <w:spacing w:before="0" w:after="120" w:line="276" w:lineRule="auto"/>
      <w:ind w:left="360"/>
    </w:pPr>
    <w:rPr>
      <w:sz w:val="28"/>
    </w:rPr>
  </w:style>
  <w:style w:type="character" w:customStyle="1" w:styleId="BodyTextIndentChar">
    <w:name w:val="Body Text Indent Char"/>
    <w:basedOn w:val="DefaultParagraphFont"/>
    <w:link w:val="BodyTextIndent"/>
    <w:uiPriority w:val="99"/>
    <w:semiHidden/>
    <w:rsid w:val="00D77E8B"/>
    <w:rPr>
      <w:rFonts w:ascii="Times New Roman" w:eastAsia="Calibri" w:hAnsi="Times New Roman" w:cs="Times New Roman"/>
      <w:sz w:val="28"/>
    </w:rPr>
  </w:style>
  <w:style w:type="paragraph" w:styleId="NormalWeb">
    <w:name w:val="Normal (Web)"/>
    <w:basedOn w:val="Normal"/>
    <w:uiPriority w:val="99"/>
    <w:unhideWhenUsed/>
    <w:rsid w:val="003C02FF"/>
    <w:pPr>
      <w:spacing w:before="100" w:beforeAutospacing="1" w:after="100" w:afterAutospacing="1" w:line="240" w:lineRule="auto"/>
    </w:pPr>
    <w:rPr>
      <w:rFonts w:eastAsia="Times New Roman"/>
      <w:sz w:val="24"/>
      <w:szCs w:val="24"/>
    </w:rPr>
  </w:style>
  <w:style w:type="paragraph" w:styleId="ListParagraph">
    <w:name w:val="List Paragraph"/>
    <w:basedOn w:val="Normal"/>
    <w:uiPriority w:val="34"/>
    <w:qFormat/>
    <w:rsid w:val="00297B57"/>
    <w:pPr>
      <w:ind w:left="720"/>
      <w:contextualSpacing/>
    </w:pPr>
  </w:style>
  <w:style w:type="paragraph" w:styleId="BalloonText">
    <w:name w:val="Balloon Text"/>
    <w:basedOn w:val="Normal"/>
    <w:link w:val="BalloonTextChar"/>
    <w:uiPriority w:val="99"/>
    <w:semiHidden/>
    <w:unhideWhenUsed/>
    <w:rsid w:val="007A3767"/>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3767"/>
    <w:rPr>
      <w:rFonts w:ascii="Tahoma" w:eastAsia="Calibri" w:hAnsi="Tahoma" w:cs="Tahoma"/>
      <w:sz w:val="16"/>
      <w:szCs w:val="16"/>
    </w:rPr>
  </w:style>
  <w:style w:type="paragraph" w:styleId="Footer">
    <w:name w:val="footer"/>
    <w:basedOn w:val="Normal"/>
    <w:link w:val="FooterChar"/>
    <w:uiPriority w:val="99"/>
    <w:unhideWhenUsed/>
    <w:rsid w:val="00FA7720"/>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FA7720"/>
    <w:rPr>
      <w:rFonts w:ascii="Times New Roman" w:eastAsia="Calibri" w:hAnsi="Times New Roman" w:cs="Times New Roman"/>
      <w:sz w:val="26"/>
    </w:rPr>
  </w:style>
  <w:style w:type="paragraph" w:styleId="FootnoteText">
    <w:name w:val="footnote text"/>
    <w:basedOn w:val="Normal"/>
    <w:link w:val="FootnoteTextChar"/>
    <w:uiPriority w:val="99"/>
    <w:semiHidden/>
    <w:unhideWhenUsed/>
    <w:rsid w:val="00617A6B"/>
    <w:pPr>
      <w:spacing w:before="0" w:after="0" w:line="240" w:lineRule="auto"/>
    </w:pPr>
    <w:rPr>
      <w:sz w:val="20"/>
      <w:szCs w:val="20"/>
    </w:rPr>
  </w:style>
  <w:style w:type="character" w:customStyle="1" w:styleId="FootnoteTextChar">
    <w:name w:val="Footnote Text Char"/>
    <w:basedOn w:val="DefaultParagraphFont"/>
    <w:link w:val="FootnoteText"/>
    <w:uiPriority w:val="99"/>
    <w:semiHidden/>
    <w:rsid w:val="00617A6B"/>
    <w:rPr>
      <w:rFonts w:ascii="Times New Roman" w:eastAsia="Calibri" w:hAnsi="Times New Roman" w:cs="Times New Roman"/>
      <w:sz w:val="20"/>
      <w:szCs w:val="20"/>
    </w:rPr>
  </w:style>
  <w:style w:type="character" w:styleId="FootnoteReference">
    <w:name w:val="footnote reference"/>
    <w:basedOn w:val="DefaultParagraphFont"/>
    <w:uiPriority w:val="99"/>
    <w:semiHidden/>
    <w:unhideWhenUsed/>
    <w:rsid w:val="00617A6B"/>
    <w:rPr>
      <w:vertAlign w:val="superscript"/>
    </w:rPr>
  </w:style>
  <w:style w:type="character" w:styleId="CommentReference">
    <w:name w:val="annotation reference"/>
    <w:basedOn w:val="DefaultParagraphFont"/>
    <w:uiPriority w:val="99"/>
    <w:semiHidden/>
    <w:unhideWhenUsed/>
    <w:rsid w:val="003C33E5"/>
    <w:rPr>
      <w:sz w:val="16"/>
      <w:szCs w:val="16"/>
    </w:rPr>
  </w:style>
  <w:style w:type="paragraph" w:styleId="CommentText">
    <w:name w:val="annotation text"/>
    <w:basedOn w:val="Normal"/>
    <w:link w:val="CommentTextChar"/>
    <w:uiPriority w:val="99"/>
    <w:semiHidden/>
    <w:unhideWhenUsed/>
    <w:rsid w:val="003C33E5"/>
    <w:pPr>
      <w:spacing w:line="240" w:lineRule="auto"/>
    </w:pPr>
    <w:rPr>
      <w:sz w:val="20"/>
      <w:szCs w:val="20"/>
    </w:rPr>
  </w:style>
  <w:style w:type="character" w:customStyle="1" w:styleId="CommentTextChar">
    <w:name w:val="Comment Text Char"/>
    <w:basedOn w:val="DefaultParagraphFont"/>
    <w:link w:val="CommentText"/>
    <w:uiPriority w:val="99"/>
    <w:semiHidden/>
    <w:rsid w:val="003C33E5"/>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3C33E5"/>
    <w:rPr>
      <w:b/>
      <w:bCs/>
    </w:rPr>
  </w:style>
  <w:style w:type="character" w:customStyle="1" w:styleId="CommentSubjectChar">
    <w:name w:val="Comment Subject Char"/>
    <w:basedOn w:val="CommentTextChar"/>
    <w:link w:val="CommentSubject"/>
    <w:uiPriority w:val="99"/>
    <w:semiHidden/>
    <w:rsid w:val="003C33E5"/>
    <w:rPr>
      <w:rFonts w:ascii="Times New Roman" w:eastAsia="Calibri" w:hAnsi="Times New Roman" w:cs="Times New Roman"/>
      <w:b/>
      <w:bCs/>
      <w:sz w:val="20"/>
      <w:szCs w:val="20"/>
    </w:rPr>
  </w:style>
  <w:style w:type="paragraph" w:styleId="BodyText20">
    <w:name w:val="Body Text 2"/>
    <w:basedOn w:val="Normal"/>
    <w:link w:val="BodyText2Char"/>
    <w:rsid w:val="00107B9B"/>
    <w:pPr>
      <w:spacing w:before="0" w:after="120" w:line="480" w:lineRule="auto"/>
    </w:pPr>
    <w:rPr>
      <w:rFonts w:eastAsia="Times New Roman"/>
      <w:sz w:val="28"/>
      <w:szCs w:val="28"/>
    </w:rPr>
  </w:style>
  <w:style w:type="character" w:customStyle="1" w:styleId="BodyText2Char">
    <w:name w:val="Body Text 2 Char"/>
    <w:basedOn w:val="DefaultParagraphFont"/>
    <w:link w:val="BodyText20"/>
    <w:rsid w:val="00107B9B"/>
    <w:rPr>
      <w:rFonts w:ascii="Times New Roman" w:eastAsia="Times New Roman" w:hAnsi="Times New Roman" w:cs="Times New Roman"/>
      <w:sz w:val="28"/>
      <w:szCs w:val="28"/>
    </w:rPr>
  </w:style>
  <w:style w:type="character" w:customStyle="1" w:styleId="Heading1Char">
    <w:name w:val="Heading 1 Char"/>
    <w:basedOn w:val="DefaultParagraphFont"/>
    <w:link w:val="Heading1"/>
    <w:rsid w:val="00D5029D"/>
    <w:rPr>
      <w:rFonts w:ascii="Times New Roman" w:eastAsia="Times New Roman" w:hAnsi="Times New Roman" w:cs="Times New Roman"/>
      <w:b/>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6845388">
      <w:bodyDiv w:val="1"/>
      <w:marLeft w:val="0"/>
      <w:marRight w:val="0"/>
      <w:marTop w:val="0"/>
      <w:marBottom w:val="0"/>
      <w:divBdr>
        <w:top w:val="none" w:sz="0" w:space="0" w:color="auto"/>
        <w:left w:val="none" w:sz="0" w:space="0" w:color="auto"/>
        <w:bottom w:val="none" w:sz="0" w:space="0" w:color="auto"/>
        <w:right w:val="none" w:sz="0" w:space="0" w:color="auto"/>
      </w:divBdr>
    </w:div>
    <w:div w:id="249242550">
      <w:bodyDiv w:val="1"/>
      <w:marLeft w:val="0"/>
      <w:marRight w:val="0"/>
      <w:marTop w:val="0"/>
      <w:marBottom w:val="0"/>
      <w:divBdr>
        <w:top w:val="none" w:sz="0" w:space="0" w:color="auto"/>
        <w:left w:val="none" w:sz="0" w:space="0" w:color="auto"/>
        <w:bottom w:val="none" w:sz="0" w:space="0" w:color="auto"/>
        <w:right w:val="none" w:sz="0" w:space="0" w:color="auto"/>
      </w:divBdr>
    </w:div>
    <w:div w:id="919366893">
      <w:bodyDiv w:val="1"/>
      <w:marLeft w:val="0"/>
      <w:marRight w:val="0"/>
      <w:marTop w:val="0"/>
      <w:marBottom w:val="0"/>
      <w:divBdr>
        <w:top w:val="none" w:sz="0" w:space="0" w:color="auto"/>
        <w:left w:val="none" w:sz="0" w:space="0" w:color="auto"/>
        <w:bottom w:val="none" w:sz="0" w:space="0" w:color="auto"/>
        <w:right w:val="none" w:sz="0" w:space="0" w:color="auto"/>
      </w:divBdr>
    </w:div>
    <w:div w:id="1146555182">
      <w:bodyDiv w:val="1"/>
      <w:marLeft w:val="0"/>
      <w:marRight w:val="0"/>
      <w:marTop w:val="0"/>
      <w:marBottom w:val="0"/>
      <w:divBdr>
        <w:top w:val="none" w:sz="0" w:space="0" w:color="auto"/>
        <w:left w:val="none" w:sz="0" w:space="0" w:color="auto"/>
        <w:bottom w:val="none" w:sz="0" w:space="0" w:color="auto"/>
        <w:right w:val="none" w:sz="0" w:space="0" w:color="auto"/>
      </w:divBdr>
    </w:div>
    <w:div w:id="2023044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B6CBE0-9E45-4BFB-9E99-4793463AE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6</Pages>
  <Words>2370</Words>
  <Characters>13515</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THUOANH</dc:creator>
  <cp:lastModifiedBy>User</cp:lastModifiedBy>
  <cp:revision>13</cp:revision>
  <cp:lastPrinted>2025-10-03T03:41:00Z</cp:lastPrinted>
  <dcterms:created xsi:type="dcterms:W3CDTF">2026-08-22T03:43:00Z</dcterms:created>
  <dcterms:modified xsi:type="dcterms:W3CDTF">2026-08-22T08:12:00Z</dcterms:modified>
</cp:coreProperties>
</file>